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58529" w14:textId="31A92207" w:rsidR="00BC75EF" w:rsidRPr="00086298" w:rsidRDefault="00BC75EF" w:rsidP="00BC75EF">
      <w:pPr>
        <w:widowControl/>
        <w:tabs>
          <w:tab w:val="left" w:pos="1701"/>
          <w:tab w:val="right" w:pos="9923"/>
        </w:tabs>
        <w:rPr>
          <w:rFonts w:ascii="Arial" w:eastAsia="MS Mincho" w:hAnsi="Arial" w:cs="Arial"/>
          <w:b/>
          <w:bCs/>
          <w:sz w:val="22"/>
          <w:lang w:val="en-GB"/>
        </w:rPr>
      </w:pPr>
      <w:bookmarkStart w:id="0" w:name="OLE_LINK1"/>
      <w:bookmarkStart w:id="1" w:name="OLE_LINK2"/>
      <w:r w:rsidRPr="00086298">
        <w:rPr>
          <w:rFonts w:ascii="Arial" w:eastAsia="MS Mincho" w:hAnsi="Arial" w:cs="Arial"/>
          <w:b/>
          <w:bCs/>
          <w:sz w:val="22"/>
          <w:lang w:val="en-GB"/>
        </w:rPr>
        <w:t>3GPP TSG-RAN WG2 Meeting #</w:t>
      </w:r>
      <w:r w:rsidRPr="00A03675">
        <w:rPr>
          <w:rFonts w:ascii="Arial" w:eastAsia="MS Mincho" w:hAnsi="Arial" w:cs="Arial"/>
          <w:b/>
          <w:bCs/>
          <w:sz w:val="22"/>
          <w:lang w:val="en-GB"/>
        </w:rPr>
        <w:t>125</w:t>
      </w:r>
      <w:r>
        <w:rPr>
          <w:rFonts w:ascii="Arial" w:eastAsia="MS Mincho" w:hAnsi="Arial" w:cs="Arial"/>
          <w:b/>
          <w:bCs/>
          <w:sz w:val="22"/>
          <w:lang w:val="en-GB"/>
        </w:rPr>
        <w:t>-b</w:t>
      </w:r>
      <w:r w:rsidRPr="00A03675">
        <w:rPr>
          <w:rFonts w:ascii="Arial" w:eastAsia="MS Mincho" w:hAnsi="Arial" w:cs="Arial"/>
          <w:b/>
          <w:bCs/>
          <w:sz w:val="22"/>
          <w:lang w:val="en-GB"/>
        </w:rPr>
        <w:t>is</w:t>
      </w:r>
      <w:r w:rsidRPr="00086298">
        <w:rPr>
          <w:rFonts w:ascii="Arial" w:eastAsia="MS Mincho" w:hAnsi="Arial" w:cs="Arial" w:hint="eastAsia"/>
          <w:b/>
          <w:bCs/>
          <w:sz w:val="22"/>
          <w:lang w:val="en-GB"/>
        </w:rPr>
        <w:tab/>
      </w:r>
      <w:r w:rsidR="00477D10" w:rsidRPr="00477D10">
        <w:rPr>
          <w:rFonts w:ascii="Arial" w:eastAsia="MS Mincho" w:hAnsi="Arial" w:cs="Arial"/>
          <w:b/>
          <w:bCs/>
          <w:sz w:val="22"/>
          <w:lang w:val="en-GB"/>
        </w:rPr>
        <w:t>R2-2402561</w:t>
      </w:r>
    </w:p>
    <w:p w14:paraId="46826F0E" w14:textId="77777777" w:rsidR="00BC75EF" w:rsidRDefault="00BC75EF" w:rsidP="00BC75EF">
      <w:pPr>
        <w:widowControl/>
        <w:tabs>
          <w:tab w:val="left" w:pos="1701"/>
          <w:tab w:val="right" w:pos="9923"/>
        </w:tabs>
        <w:rPr>
          <w:rFonts w:ascii="Arial" w:eastAsia="宋体" w:hAnsi="Arial" w:cs="Arial"/>
          <w:b/>
          <w:bCs/>
          <w:kern w:val="0"/>
          <w:sz w:val="24"/>
          <w:szCs w:val="24"/>
          <w:lang w:eastAsia="en-US"/>
        </w:rPr>
      </w:pPr>
      <w:r w:rsidRPr="00ED3FE3">
        <w:rPr>
          <w:rFonts w:ascii="Arial" w:eastAsia="MS Mincho" w:hAnsi="Arial" w:cs="Arial"/>
          <w:b/>
          <w:bCs/>
          <w:sz w:val="22"/>
          <w:lang w:val="en-GB"/>
        </w:rPr>
        <w:t>Changsha, China</w:t>
      </w:r>
      <w:r>
        <w:rPr>
          <w:rFonts w:ascii="Arial" w:eastAsia="MS Mincho" w:hAnsi="Arial" w:cs="Arial"/>
          <w:b/>
          <w:bCs/>
          <w:sz w:val="22"/>
          <w:lang w:val="en-GB"/>
        </w:rPr>
        <w:t>, April</w:t>
      </w:r>
      <w:r w:rsidRPr="00FD14A1">
        <w:rPr>
          <w:rFonts w:ascii="Arial" w:eastAsia="MS Mincho" w:hAnsi="Arial" w:cs="Arial"/>
          <w:b/>
          <w:bCs/>
          <w:sz w:val="22"/>
          <w:lang w:val="en-GB"/>
        </w:rPr>
        <w:t xml:space="preserve"> </w:t>
      </w:r>
      <w:r>
        <w:rPr>
          <w:rFonts w:ascii="Arial" w:eastAsia="MS Mincho" w:hAnsi="Arial" w:cs="Arial"/>
          <w:b/>
          <w:bCs/>
          <w:sz w:val="22"/>
          <w:lang w:val="en-GB"/>
        </w:rPr>
        <w:t>15</w:t>
      </w:r>
      <w:r w:rsidRPr="00561F55">
        <w:rPr>
          <w:rFonts w:ascii="Arial" w:eastAsia="MS Mincho" w:hAnsi="Arial" w:cs="Arial"/>
          <w:b/>
          <w:bCs/>
          <w:sz w:val="22"/>
          <w:vertAlign w:val="superscript"/>
          <w:lang w:val="en-GB"/>
        </w:rPr>
        <w:t>th</w:t>
      </w:r>
      <w:r w:rsidRPr="00FD14A1">
        <w:rPr>
          <w:rFonts w:ascii="Arial" w:eastAsia="MS Mincho" w:hAnsi="Arial" w:cs="Arial"/>
          <w:b/>
          <w:bCs/>
          <w:sz w:val="22"/>
          <w:lang w:val="en-GB"/>
        </w:rPr>
        <w:t xml:space="preserve"> – </w:t>
      </w:r>
      <w:r>
        <w:rPr>
          <w:rFonts w:ascii="Arial" w:eastAsia="MS Mincho" w:hAnsi="Arial" w:cs="Arial"/>
          <w:b/>
          <w:bCs/>
          <w:sz w:val="22"/>
          <w:lang w:val="en-GB"/>
        </w:rPr>
        <w:t>April</w:t>
      </w:r>
      <w:r w:rsidRPr="00FD14A1">
        <w:rPr>
          <w:rFonts w:ascii="Arial" w:eastAsia="MS Mincho" w:hAnsi="Arial" w:cs="Arial"/>
          <w:b/>
          <w:bCs/>
          <w:sz w:val="22"/>
          <w:lang w:val="en-GB"/>
        </w:rPr>
        <w:t xml:space="preserve"> </w:t>
      </w:r>
      <w:r>
        <w:rPr>
          <w:rFonts w:ascii="Arial" w:eastAsia="MS Mincho" w:hAnsi="Arial" w:cs="Arial"/>
          <w:b/>
          <w:bCs/>
          <w:sz w:val="22"/>
          <w:lang w:val="en-GB"/>
        </w:rPr>
        <w:t>19</w:t>
      </w:r>
      <w:r w:rsidRPr="00561F55">
        <w:rPr>
          <w:rFonts w:ascii="Arial" w:eastAsia="MS Mincho" w:hAnsi="Arial" w:cs="Arial"/>
          <w:b/>
          <w:bCs/>
          <w:sz w:val="22"/>
          <w:vertAlign w:val="superscript"/>
          <w:lang w:val="en-GB"/>
        </w:rPr>
        <w:t>th</w:t>
      </w:r>
      <w:r w:rsidRPr="00FD14A1">
        <w:rPr>
          <w:rFonts w:ascii="Arial" w:eastAsia="MS Mincho" w:hAnsi="Arial" w:cs="Arial"/>
          <w:b/>
          <w:bCs/>
          <w:sz w:val="22"/>
          <w:lang w:val="en-GB"/>
        </w:rPr>
        <w:t>, 2024</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07BACE7E"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Pr="00BA3585">
        <w:rPr>
          <w:rFonts w:ascii="Arial" w:eastAsia="MS Mincho" w:hAnsi="Arial" w:cs="Arial"/>
          <w:b/>
          <w:kern w:val="0"/>
          <w:sz w:val="22"/>
          <w:szCs w:val="24"/>
          <w:lang w:eastAsia="en-US"/>
        </w:rPr>
        <w:t>Discussion on</w:t>
      </w:r>
      <w:r w:rsidR="003C5F57">
        <w:rPr>
          <w:rFonts w:ascii="Arial" w:eastAsia="MS Mincho" w:hAnsi="Arial" w:cs="Arial"/>
          <w:b/>
          <w:kern w:val="0"/>
          <w:sz w:val="22"/>
          <w:szCs w:val="24"/>
          <w:lang w:eastAsia="en-US"/>
        </w:rPr>
        <w:t xml:space="preserve"> RLF</w:t>
      </w:r>
      <w:r w:rsidR="005E1DFF">
        <w:rPr>
          <w:rFonts w:ascii="Arial" w:eastAsia="MS Mincho" w:hAnsi="Arial" w:cs="Arial"/>
          <w:b/>
          <w:kern w:val="0"/>
          <w:sz w:val="22"/>
          <w:szCs w:val="24"/>
          <w:lang w:eastAsia="en-US"/>
        </w:rPr>
        <w:t>/HOF</w:t>
      </w:r>
      <w:r w:rsidR="003C5F57">
        <w:rPr>
          <w:rFonts w:ascii="Arial" w:eastAsia="MS Mincho" w:hAnsi="Arial" w:cs="Arial"/>
          <w:b/>
          <w:kern w:val="0"/>
          <w:sz w:val="22"/>
          <w:szCs w:val="24"/>
          <w:lang w:eastAsia="en-US"/>
        </w:rPr>
        <w:t xml:space="preserve"> prediction</w:t>
      </w:r>
    </w:p>
    <w:p w14:paraId="66EBB36C" w14:textId="13CECB45"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CF16C3">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CF16C3">
        <w:rPr>
          <w:rFonts w:ascii="Arial" w:eastAsia="MS Mincho" w:hAnsi="Arial" w:cs="Arial"/>
          <w:b/>
          <w:kern w:val="0"/>
          <w:sz w:val="22"/>
          <w:szCs w:val="24"/>
          <w:lang w:eastAsia="en-US"/>
        </w:rPr>
        <w:t>3</w:t>
      </w:r>
      <w:r w:rsidRPr="0037163A">
        <w:rPr>
          <w:rFonts w:ascii="Arial" w:eastAsia="MS Mincho" w:hAnsi="Arial" w:cs="Arial"/>
          <w:b/>
          <w:kern w:val="0"/>
          <w:sz w:val="22"/>
          <w:szCs w:val="24"/>
          <w:lang w:eastAsia="en-US"/>
        </w:rPr>
        <w:t>.</w:t>
      </w:r>
      <w:r w:rsidR="009D45C0">
        <w:rPr>
          <w:rFonts w:ascii="Arial" w:eastAsia="MS Mincho" w:hAnsi="Arial" w:cs="Arial"/>
          <w:b/>
          <w:kern w:val="0"/>
          <w:sz w:val="22"/>
          <w:szCs w:val="24"/>
          <w:lang w:eastAsia="en-US"/>
        </w:rPr>
        <w:t>4</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4AF4C2A8" w14:textId="2EB2167C" w:rsidR="000331CB" w:rsidRDefault="00BC75EF" w:rsidP="00FB5CE5">
      <w:pPr>
        <w:keepNext/>
        <w:keepLines/>
        <w:widowControl/>
        <w:numPr>
          <w:ilvl w:val="0"/>
          <w:numId w:val="1"/>
        </w:numPr>
        <w:pBdr>
          <w:top w:val="single" w:sz="12" w:space="3" w:color="auto"/>
        </w:pBdr>
        <w:tabs>
          <w:tab w:val="left" w:pos="567"/>
        </w:tabs>
        <w:overflowPunct w:val="0"/>
        <w:autoSpaceDE w:val="0"/>
        <w:autoSpaceDN w:val="0"/>
        <w:adjustRightInd w:val="0"/>
        <w:spacing w:before="180" w:after="18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78F3CECD" w14:textId="26B558E8" w:rsidR="00D1458C" w:rsidRPr="000331CB" w:rsidRDefault="00D1458C" w:rsidP="00413C56">
      <w:pPr>
        <w:widowControl/>
        <w:adjustRightInd w:val="0"/>
        <w:snapToGrid w:val="0"/>
        <w:spacing w:before="120" w:after="120" w:line="288" w:lineRule="auto"/>
        <w:jc w:val="left"/>
        <w:rPr>
          <w:rFonts w:ascii="Times New Roman" w:eastAsia="MS Mincho" w:hAnsi="Times New Roman" w:cs="Times New Roman"/>
          <w:kern w:val="0"/>
          <w:sz w:val="20"/>
          <w:szCs w:val="20"/>
          <w:lang w:eastAsia="en-US"/>
        </w:rPr>
      </w:pPr>
      <w:r w:rsidRPr="00D1458C">
        <w:rPr>
          <w:rFonts w:ascii="Times New Roman" w:eastAsia="MS Mincho" w:hAnsi="Times New Roman" w:cs="Times New Roman"/>
          <w:kern w:val="0"/>
          <w:sz w:val="20"/>
          <w:szCs w:val="20"/>
          <w:lang w:eastAsia="en-US"/>
        </w:rPr>
        <w:t>The SID on AI/ML for mobility in NR [1] was approved for Rel-19. There are 3 use cases as below:</w:t>
      </w:r>
    </w:p>
    <w:tbl>
      <w:tblPr>
        <w:tblStyle w:val="a9"/>
        <w:tblW w:w="9067" w:type="dxa"/>
        <w:tblLook w:val="04A0" w:firstRow="1" w:lastRow="0" w:firstColumn="1" w:lastColumn="0" w:noHBand="0" w:noVBand="1"/>
      </w:tblPr>
      <w:tblGrid>
        <w:gridCol w:w="9067"/>
      </w:tblGrid>
      <w:tr w:rsidR="00A305C1" w14:paraId="21470FB4" w14:textId="77777777" w:rsidTr="006D0661">
        <w:tc>
          <w:tcPr>
            <w:tcW w:w="9067" w:type="dxa"/>
            <w:shd w:val="clear" w:color="auto" w:fill="auto"/>
          </w:tcPr>
          <w:p w14:paraId="37A5CFDE" w14:textId="77777777" w:rsidR="00A305C1" w:rsidRPr="00A51DBE" w:rsidRDefault="00A305C1" w:rsidP="004342F7">
            <w:pPr>
              <w:autoSpaceDE w:val="0"/>
              <w:autoSpaceDN w:val="0"/>
              <w:adjustRightInd w:val="0"/>
              <w:rPr>
                <w:rFonts w:ascii="Times New Roman" w:eastAsia="Times New Roman" w:hAnsi="Times New Roman" w:cs="Times New Roman"/>
                <w:bCs/>
                <w:kern w:val="0"/>
                <w:sz w:val="20"/>
                <w:szCs w:val="28"/>
                <w:lang w:eastAsia="en-GB"/>
              </w:rPr>
            </w:pPr>
            <w:r w:rsidRPr="00A51DBE">
              <w:rPr>
                <w:rFonts w:ascii="Times New Roman" w:eastAsia="Calibri" w:hAnsi="Times New Roman" w:cs="Times New Roman"/>
                <w:bCs/>
                <w:kern w:val="0"/>
                <w:sz w:val="20"/>
                <w:szCs w:val="28"/>
                <w:lang w:eastAsia="en-GB"/>
              </w:rPr>
              <w:t>Study and evaluate potential benefits and gains of AI/ML aided mobility for network triggered L3-based handover, considering the following aspects:</w:t>
            </w:r>
          </w:p>
          <w:p w14:paraId="6F24456C" w14:textId="77777777" w:rsidR="00A305C1" w:rsidRPr="00A51DBE" w:rsidRDefault="00A305C1" w:rsidP="004342F7">
            <w:pPr>
              <w:widowControl/>
              <w:numPr>
                <w:ilvl w:val="0"/>
                <w:numId w:val="8"/>
              </w:numPr>
              <w:overflowPunct w:val="0"/>
              <w:autoSpaceDE w:val="0"/>
              <w:autoSpaceDN w:val="0"/>
              <w:adjustRightInd w:val="0"/>
              <w:jc w:val="left"/>
              <w:textAlignment w:val="baseline"/>
              <w:rPr>
                <w:rFonts w:ascii="Times New Roman" w:eastAsia="Times New Roman" w:hAnsi="Times New Roman" w:cs="Times New Roman"/>
                <w:bCs/>
                <w:kern w:val="0"/>
                <w:sz w:val="20"/>
                <w:szCs w:val="28"/>
                <w:lang w:eastAsia="en-GB"/>
              </w:rPr>
            </w:pPr>
            <w:r w:rsidRPr="00A51DBE">
              <w:rPr>
                <w:rFonts w:ascii="Times New Roman" w:eastAsia="Calibri" w:hAnsi="Times New Roman" w:cs="Times New Roman"/>
                <w:bCs/>
                <w:kern w:val="0"/>
                <w:sz w:val="20"/>
                <w:szCs w:val="28"/>
                <w:lang w:eastAsia="en-GB"/>
              </w:rPr>
              <w:t xml:space="preserve">AI/ML based RRM measurement and event prediction, </w:t>
            </w:r>
          </w:p>
          <w:p w14:paraId="5D882EE7" w14:textId="77777777" w:rsidR="00A305C1" w:rsidRPr="00A51DBE" w:rsidRDefault="00A305C1" w:rsidP="004342F7">
            <w:pPr>
              <w:widowControl/>
              <w:numPr>
                <w:ilvl w:val="1"/>
                <w:numId w:val="8"/>
              </w:numPr>
              <w:overflowPunct w:val="0"/>
              <w:autoSpaceDE w:val="0"/>
              <w:autoSpaceDN w:val="0"/>
              <w:adjustRightInd w:val="0"/>
              <w:jc w:val="left"/>
              <w:textAlignment w:val="baseline"/>
              <w:rPr>
                <w:rFonts w:ascii="Times New Roman" w:eastAsia="等线" w:hAnsi="Times New Roman" w:cs="Times New Roman"/>
                <w:bCs/>
                <w:kern w:val="0"/>
                <w:sz w:val="20"/>
                <w:szCs w:val="28"/>
                <w:lang w:eastAsia="en-GB"/>
              </w:rPr>
            </w:pPr>
            <w:r w:rsidRPr="00A51DBE">
              <w:rPr>
                <w:rFonts w:ascii="Times New Roman" w:eastAsia="Calibri" w:hAnsi="Times New Roman" w:cs="Times New Roman"/>
                <w:bCs/>
                <w:kern w:val="0"/>
                <w:sz w:val="20"/>
                <w:szCs w:val="28"/>
                <w:lang w:eastAsia="en-GB"/>
              </w:rPr>
              <w:t>Cell-level measurement prediction including intra and inter-frequency (UE sided and NW sided model) [RAN2]</w:t>
            </w:r>
          </w:p>
          <w:p w14:paraId="4C7C38B2" w14:textId="77777777" w:rsidR="00A305C1" w:rsidRPr="00A51DBE" w:rsidRDefault="00A305C1" w:rsidP="004342F7">
            <w:pPr>
              <w:widowControl/>
              <w:numPr>
                <w:ilvl w:val="2"/>
                <w:numId w:val="8"/>
              </w:numPr>
              <w:overflowPunct w:val="0"/>
              <w:autoSpaceDE w:val="0"/>
              <w:autoSpaceDN w:val="0"/>
              <w:adjustRightInd w:val="0"/>
              <w:jc w:val="left"/>
              <w:textAlignment w:val="baseline"/>
              <w:rPr>
                <w:rFonts w:ascii="Times New Roman" w:eastAsia="等线" w:hAnsi="Times New Roman" w:cs="Times New Roman"/>
                <w:bCs/>
                <w:kern w:val="0"/>
                <w:sz w:val="20"/>
                <w:szCs w:val="28"/>
                <w:lang w:eastAsia="en-GB"/>
              </w:rPr>
            </w:pPr>
            <w:r w:rsidRPr="00A51DBE">
              <w:rPr>
                <w:rFonts w:ascii="Times New Roman" w:eastAsia="Calibri" w:hAnsi="Times New Roman" w:cs="Times New Roman"/>
                <w:bCs/>
                <w:kern w:val="0"/>
                <w:sz w:val="20"/>
                <w:szCs w:val="28"/>
                <w:lang w:eastAsia="en-GB"/>
              </w:rPr>
              <w:t>Inter-cell Beam-level measurement prediction for L3 Mobility (UE sided and NW sided model) [RAN2]</w:t>
            </w:r>
          </w:p>
          <w:p w14:paraId="5E3B59D7" w14:textId="77777777" w:rsidR="007469B3" w:rsidRPr="00E21B44" w:rsidRDefault="00A305C1" w:rsidP="004342F7">
            <w:pPr>
              <w:widowControl/>
              <w:numPr>
                <w:ilvl w:val="1"/>
                <w:numId w:val="8"/>
              </w:numPr>
              <w:overflowPunct w:val="0"/>
              <w:autoSpaceDE w:val="0"/>
              <w:autoSpaceDN w:val="0"/>
              <w:adjustRightInd w:val="0"/>
              <w:jc w:val="left"/>
              <w:textAlignment w:val="baseline"/>
              <w:rPr>
                <w:rFonts w:ascii="Times New Roman" w:eastAsia="Times New Roman" w:hAnsi="Times New Roman" w:cs="Times New Roman"/>
                <w:bCs/>
                <w:kern w:val="0"/>
                <w:sz w:val="20"/>
                <w:szCs w:val="28"/>
                <w:highlight w:val="yellow"/>
                <w:lang w:eastAsia="en-GB"/>
              </w:rPr>
            </w:pPr>
            <w:r w:rsidRPr="00E21B44">
              <w:rPr>
                <w:rFonts w:ascii="Times New Roman" w:eastAsia="Calibri" w:hAnsi="Times New Roman" w:cs="Times New Roman"/>
                <w:bCs/>
                <w:kern w:val="0"/>
                <w:sz w:val="20"/>
                <w:szCs w:val="28"/>
                <w:highlight w:val="yellow"/>
                <w:lang w:eastAsia="en-GB"/>
              </w:rPr>
              <w:t>HO failure/RLF prediction (UE sided model) [RAN2]</w:t>
            </w:r>
          </w:p>
          <w:p w14:paraId="3BDCD0E7" w14:textId="5213D767" w:rsidR="00A305C1" w:rsidRPr="007469B3" w:rsidRDefault="00A305C1" w:rsidP="004342F7">
            <w:pPr>
              <w:widowControl/>
              <w:numPr>
                <w:ilvl w:val="1"/>
                <w:numId w:val="8"/>
              </w:numPr>
              <w:overflowPunct w:val="0"/>
              <w:autoSpaceDE w:val="0"/>
              <w:autoSpaceDN w:val="0"/>
              <w:adjustRightInd w:val="0"/>
              <w:jc w:val="left"/>
              <w:textAlignment w:val="baseline"/>
              <w:rPr>
                <w:rFonts w:ascii="Times New Roman" w:eastAsia="Times New Roman" w:hAnsi="Times New Roman" w:cs="Times New Roman"/>
                <w:bCs/>
                <w:kern w:val="0"/>
                <w:sz w:val="22"/>
                <w:szCs w:val="28"/>
                <w:lang w:eastAsia="en-GB"/>
              </w:rPr>
            </w:pPr>
            <w:r w:rsidRPr="00A51DBE">
              <w:rPr>
                <w:rFonts w:ascii="Times New Roman" w:eastAsia="Calibri" w:hAnsi="Times New Roman" w:cs="Times New Roman"/>
                <w:bCs/>
                <w:kern w:val="0"/>
                <w:sz w:val="20"/>
                <w:szCs w:val="28"/>
                <w:lang w:eastAsia="en-GB"/>
              </w:rPr>
              <w:t>Measurement events prediction (UE sided model) [RAN2]</w:t>
            </w:r>
          </w:p>
        </w:tc>
      </w:tr>
    </w:tbl>
    <w:p w14:paraId="5C0CE41D" w14:textId="69D04229" w:rsidR="00F606D4" w:rsidRPr="00F606D4" w:rsidRDefault="00C631DA" w:rsidP="00F606D4">
      <w:pPr>
        <w:widowControl/>
        <w:adjustRightInd w:val="0"/>
        <w:snapToGrid w:val="0"/>
        <w:spacing w:before="120" w:after="120" w:line="288" w:lineRule="auto"/>
        <w:jc w:val="left"/>
        <w:rPr>
          <w:rFonts w:ascii="Times New Roman" w:eastAsia="MS Mincho" w:hAnsi="Times New Roman" w:cs="Times New Roman"/>
          <w:kern w:val="0"/>
          <w:sz w:val="20"/>
          <w:szCs w:val="20"/>
          <w:lang w:eastAsia="en-US"/>
        </w:rPr>
      </w:pPr>
      <w:r w:rsidRPr="00C631DA">
        <w:rPr>
          <w:rFonts w:ascii="Times New Roman" w:eastAsia="MS Mincho" w:hAnsi="Times New Roman" w:cs="Times New Roman" w:hint="eastAsia"/>
          <w:kern w:val="0"/>
          <w:sz w:val="20"/>
          <w:szCs w:val="20"/>
          <w:lang w:eastAsia="en-US"/>
        </w:rPr>
        <w:t>I</w:t>
      </w:r>
      <w:r w:rsidRPr="00C631DA">
        <w:rPr>
          <w:rFonts w:ascii="Times New Roman" w:eastAsia="MS Mincho" w:hAnsi="Times New Roman" w:cs="Times New Roman"/>
          <w:kern w:val="0"/>
          <w:sz w:val="20"/>
          <w:szCs w:val="20"/>
          <w:lang w:eastAsia="en-US"/>
        </w:rPr>
        <w:t xml:space="preserve">n this contribution, we </w:t>
      </w:r>
      <w:r w:rsidR="009D00D1">
        <w:rPr>
          <w:rFonts w:ascii="Times New Roman" w:eastAsia="MS Mincho" w:hAnsi="Times New Roman" w:cs="Times New Roman"/>
          <w:kern w:val="0"/>
          <w:sz w:val="20"/>
          <w:szCs w:val="20"/>
          <w:lang w:eastAsia="en-US"/>
        </w:rPr>
        <w:t>w</w:t>
      </w:r>
      <w:r w:rsidR="009D00D1" w:rsidRPr="009D00D1">
        <w:rPr>
          <w:rFonts w:ascii="Times New Roman" w:eastAsia="MS Mincho" w:hAnsi="Times New Roman" w:cs="Times New Roman"/>
          <w:kern w:val="0"/>
          <w:sz w:val="20"/>
          <w:szCs w:val="20"/>
          <w:lang w:eastAsia="en-US"/>
        </w:rPr>
        <w:t>ill share our opinions</w:t>
      </w:r>
      <w:r w:rsidRPr="00C631DA">
        <w:rPr>
          <w:rFonts w:ascii="Times New Roman" w:eastAsia="MS Mincho" w:hAnsi="Times New Roman" w:cs="Times New Roman"/>
          <w:kern w:val="0"/>
          <w:sz w:val="20"/>
          <w:szCs w:val="20"/>
          <w:lang w:eastAsia="en-US"/>
        </w:rPr>
        <w:t xml:space="preserve"> on </w:t>
      </w:r>
      <w:r w:rsidR="00B40447" w:rsidRPr="00A305C1">
        <w:rPr>
          <w:rFonts w:ascii="Times New Roman" w:eastAsia="MS Mincho" w:hAnsi="Times New Roman" w:cs="Times New Roman"/>
          <w:kern w:val="0"/>
          <w:sz w:val="20"/>
          <w:szCs w:val="20"/>
          <w:lang w:eastAsia="en-US"/>
        </w:rPr>
        <w:t>HO</w:t>
      </w:r>
      <w:r w:rsidR="00B40447">
        <w:rPr>
          <w:rFonts w:ascii="Times New Roman" w:eastAsia="MS Mincho" w:hAnsi="Times New Roman" w:cs="Times New Roman"/>
          <w:kern w:val="0"/>
          <w:sz w:val="20"/>
          <w:szCs w:val="20"/>
          <w:lang w:eastAsia="en-US"/>
        </w:rPr>
        <w:t>F</w:t>
      </w:r>
      <w:r w:rsidR="00B40447" w:rsidRPr="00A305C1">
        <w:rPr>
          <w:rFonts w:ascii="Times New Roman" w:eastAsia="MS Mincho" w:hAnsi="Times New Roman" w:cs="Times New Roman"/>
          <w:kern w:val="0"/>
          <w:sz w:val="20"/>
          <w:szCs w:val="20"/>
          <w:lang w:eastAsia="en-US"/>
        </w:rPr>
        <w:t>/RLF prediction</w:t>
      </w:r>
      <w:bookmarkStart w:id="5" w:name="_Hlk161928446"/>
      <w:r w:rsidR="00F606D4">
        <w:rPr>
          <w:rFonts w:ascii="Times New Roman" w:eastAsia="MS Mincho" w:hAnsi="Times New Roman" w:cs="Times New Roman"/>
          <w:kern w:val="0"/>
          <w:sz w:val="20"/>
          <w:szCs w:val="20"/>
          <w:lang w:eastAsia="en-US"/>
        </w:rPr>
        <w:t xml:space="preserve"> use case.</w:t>
      </w:r>
    </w:p>
    <w:bookmarkEnd w:id="5"/>
    <w:p w14:paraId="68F89029" w14:textId="3149173A" w:rsidR="00352893" w:rsidRPr="00352893" w:rsidRDefault="00352893" w:rsidP="0035289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132A3F57" w14:textId="23EA0DBC" w:rsidR="005066C4" w:rsidRDefault="006A07F7" w:rsidP="009629AC">
      <w:pPr>
        <w:pStyle w:val="2"/>
        <w:numPr>
          <w:ilvl w:val="1"/>
          <w:numId w:val="3"/>
        </w:numPr>
        <w:spacing w:before="120"/>
        <w:ind w:left="567" w:hanging="567"/>
        <w:rPr>
          <w:b w:val="0"/>
          <w:sz w:val="28"/>
          <w:lang w:val="en-US"/>
        </w:rPr>
      </w:pPr>
      <w:r w:rsidRPr="006A07F7">
        <w:rPr>
          <w:b w:val="0"/>
          <w:sz w:val="28"/>
          <w:lang w:val="en-US"/>
        </w:rPr>
        <w:t>Potential sub-use cases</w:t>
      </w:r>
    </w:p>
    <w:p w14:paraId="76240CF4" w14:textId="009871E4" w:rsidR="0048548B" w:rsidRDefault="005066C4" w:rsidP="009629AC">
      <w:pPr>
        <w:widowControl/>
        <w:adjustRightInd w:val="0"/>
        <w:snapToGrid w:val="0"/>
        <w:spacing w:before="120" w:line="288" w:lineRule="auto"/>
        <w:rPr>
          <w:rFonts w:ascii="Times New Roman" w:hAnsi="Times New Roman" w:cs="Times New Roman"/>
          <w:kern w:val="0"/>
          <w:sz w:val="20"/>
          <w:szCs w:val="20"/>
        </w:rPr>
      </w:pPr>
      <w:r>
        <w:rPr>
          <w:rFonts w:ascii="Times New Roman" w:hAnsi="Times New Roman" w:cs="Times New Roman"/>
          <w:kern w:val="0"/>
          <w:sz w:val="20"/>
          <w:szCs w:val="20"/>
        </w:rPr>
        <w:t>I</w:t>
      </w:r>
      <w:r w:rsidR="00BA5F95" w:rsidRPr="00BA5F95">
        <w:rPr>
          <w:rFonts w:ascii="Times New Roman" w:hAnsi="Times New Roman" w:cs="Times New Roman"/>
          <w:kern w:val="0"/>
          <w:sz w:val="20"/>
          <w:szCs w:val="20"/>
        </w:rPr>
        <w:t>n terms</w:t>
      </w:r>
      <w:r w:rsidR="00BA5F95">
        <w:rPr>
          <w:rFonts w:ascii="Times New Roman" w:hAnsi="Times New Roman" w:cs="Times New Roman"/>
          <w:kern w:val="0"/>
          <w:sz w:val="20"/>
          <w:szCs w:val="20"/>
        </w:rPr>
        <w:t xml:space="preserve"> of </w:t>
      </w:r>
      <w:r w:rsidR="00FC4EF1">
        <w:rPr>
          <w:rFonts w:ascii="Times New Roman" w:hAnsi="Times New Roman" w:cs="Times New Roman"/>
          <w:kern w:val="0"/>
          <w:sz w:val="20"/>
          <w:szCs w:val="20"/>
        </w:rPr>
        <w:t xml:space="preserve">RLF, </w:t>
      </w:r>
      <w:r w:rsidR="0087632C">
        <w:rPr>
          <w:rFonts w:ascii="Times New Roman" w:hAnsi="Times New Roman" w:cs="Times New Roman"/>
          <w:kern w:val="0"/>
          <w:sz w:val="20"/>
          <w:szCs w:val="20"/>
        </w:rPr>
        <w:t>the</w:t>
      </w:r>
      <w:r w:rsidR="00FC4EF1">
        <w:rPr>
          <w:rFonts w:ascii="Times New Roman" w:hAnsi="Times New Roman" w:cs="Times New Roman"/>
          <w:kern w:val="0"/>
          <w:sz w:val="20"/>
          <w:szCs w:val="20"/>
        </w:rPr>
        <w:t xml:space="preserve"> TS 38.331</w:t>
      </w:r>
      <w:r w:rsidR="00E6024A">
        <w:rPr>
          <w:rFonts w:ascii="Times New Roman" w:hAnsi="Times New Roman" w:cs="Times New Roman"/>
          <w:kern w:val="0"/>
          <w:sz w:val="20"/>
          <w:szCs w:val="20"/>
        </w:rPr>
        <w:t xml:space="preserve"> </w:t>
      </w:r>
      <w:r w:rsidR="00E6024A">
        <w:rPr>
          <w:rFonts w:ascii="Times New Roman" w:hAnsi="Times New Roman" w:cs="Times New Roman"/>
          <w:kern w:val="0"/>
          <w:sz w:val="20"/>
          <w:szCs w:val="20"/>
        </w:rPr>
        <w:fldChar w:fldCharType="begin"/>
      </w:r>
      <w:r w:rsidR="00E6024A">
        <w:rPr>
          <w:rFonts w:ascii="Times New Roman" w:hAnsi="Times New Roman" w:cs="Times New Roman"/>
          <w:kern w:val="0"/>
          <w:sz w:val="20"/>
          <w:szCs w:val="20"/>
        </w:rPr>
        <w:instrText xml:space="preserve"> REF _Ref162529103 \r \h </w:instrText>
      </w:r>
      <w:r w:rsidR="00E6024A">
        <w:rPr>
          <w:rFonts w:ascii="Times New Roman" w:hAnsi="Times New Roman" w:cs="Times New Roman"/>
          <w:kern w:val="0"/>
          <w:sz w:val="20"/>
          <w:szCs w:val="20"/>
        </w:rPr>
      </w:r>
      <w:r w:rsidR="00E6024A">
        <w:rPr>
          <w:rFonts w:ascii="Times New Roman" w:hAnsi="Times New Roman" w:cs="Times New Roman"/>
          <w:kern w:val="0"/>
          <w:sz w:val="20"/>
          <w:szCs w:val="20"/>
        </w:rPr>
        <w:fldChar w:fldCharType="separate"/>
      </w:r>
      <w:r w:rsidR="00E6024A">
        <w:rPr>
          <w:rFonts w:ascii="Times New Roman" w:hAnsi="Times New Roman" w:cs="Times New Roman"/>
          <w:kern w:val="0"/>
          <w:sz w:val="20"/>
          <w:szCs w:val="20"/>
        </w:rPr>
        <w:t>[4]</w:t>
      </w:r>
      <w:r w:rsidR="00E6024A">
        <w:rPr>
          <w:rFonts w:ascii="Times New Roman" w:hAnsi="Times New Roman" w:cs="Times New Roman"/>
          <w:kern w:val="0"/>
          <w:sz w:val="20"/>
          <w:szCs w:val="20"/>
        </w:rPr>
        <w:fldChar w:fldCharType="end"/>
      </w:r>
      <w:r w:rsidR="0087632C">
        <w:rPr>
          <w:rFonts w:ascii="Times New Roman" w:hAnsi="Times New Roman" w:cs="Times New Roman"/>
          <w:kern w:val="0"/>
          <w:sz w:val="20"/>
          <w:szCs w:val="20"/>
        </w:rPr>
        <w:t xml:space="preserve"> captures</w:t>
      </w:r>
      <w:r w:rsidR="00E6024A">
        <w:rPr>
          <w:rFonts w:ascii="Times New Roman" w:hAnsi="Times New Roman" w:cs="Times New Roman"/>
          <w:kern w:val="0"/>
          <w:sz w:val="20"/>
          <w:szCs w:val="20"/>
        </w:rPr>
        <w:t xml:space="preserve"> various RLF causes.</w:t>
      </w:r>
      <w:r w:rsidR="00A24420">
        <w:rPr>
          <w:rFonts w:ascii="Times New Roman" w:hAnsi="Times New Roman" w:cs="Times New Roman"/>
          <w:kern w:val="0"/>
          <w:sz w:val="20"/>
          <w:szCs w:val="20"/>
        </w:rPr>
        <w:t xml:space="preserve"> </w:t>
      </w:r>
      <w:r w:rsidR="0070445B">
        <w:rPr>
          <w:rFonts w:ascii="Times New Roman" w:hAnsi="Times New Roman" w:cs="Times New Roman"/>
          <w:kern w:val="0"/>
          <w:sz w:val="20"/>
          <w:szCs w:val="20"/>
        </w:rPr>
        <w:t>According</w:t>
      </w:r>
      <w:r w:rsidR="00E6024A">
        <w:rPr>
          <w:rFonts w:ascii="Times New Roman" w:hAnsi="Times New Roman" w:cs="Times New Roman"/>
          <w:kern w:val="0"/>
          <w:sz w:val="20"/>
          <w:szCs w:val="20"/>
        </w:rPr>
        <w:t xml:space="preserve"> the scope of </w:t>
      </w:r>
      <w:r w:rsidR="0070445B">
        <w:rPr>
          <w:rFonts w:ascii="Times New Roman" w:hAnsi="Times New Roman" w:cs="Times New Roman"/>
          <w:kern w:val="0"/>
          <w:sz w:val="20"/>
          <w:szCs w:val="20"/>
        </w:rPr>
        <w:t>S</w:t>
      </w:r>
      <w:r w:rsidR="00E6024A">
        <w:rPr>
          <w:rFonts w:ascii="Times New Roman" w:hAnsi="Times New Roman" w:cs="Times New Roman"/>
          <w:kern w:val="0"/>
          <w:sz w:val="20"/>
          <w:szCs w:val="20"/>
        </w:rPr>
        <w:t xml:space="preserve">ID, the </w:t>
      </w:r>
      <w:r>
        <w:rPr>
          <w:rFonts w:ascii="Times New Roman" w:hAnsi="Times New Roman" w:cs="Times New Roman"/>
          <w:kern w:val="0"/>
          <w:sz w:val="20"/>
          <w:szCs w:val="20"/>
        </w:rPr>
        <w:t>special RLF cause</w:t>
      </w:r>
      <w:r w:rsidR="00D977A9">
        <w:rPr>
          <w:rFonts w:ascii="Times New Roman" w:hAnsi="Times New Roman" w:cs="Times New Roman"/>
          <w:kern w:val="0"/>
          <w:sz w:val="20"/>
          <w:szCs w:val="20"/>
        </w:rPr>
        <w:t>s</w:t>
      </w:r>
      <w:r>
        <w:rPr>
          <w:rFonts w:ascii="Times New Roman" w:hAnsi="Times New Roman" w:cs="Times New Roman"/>
          <w:kern w:val="0"/>
          <w:sz w:val="20"/>
          <w:szCs w:val="20"/>
        </w:rPr>
        <w:t xml:space="preserve"> in </w:t>
      </w:r>
      <w:r w:rsidR="00E6024A">
        <w:rPr>
          <w:rFonts w:ascii="Times New Roman" w:hAnsi="Times New Roman" w:cs="Times New Roman"/>
          <w:kern w:val="0"/>
          <w:sz w:val="20"/>
          <w:szCs w:val="20"/>
        </w:rPr>
        <w:t>deployment scenarios of IAB</w:t>
      </w:r>
      <w:r w:rsidR="00791C0D">
        <w:rPr>
          <w:rFonts w:ascii="Times New Roman" w:hAnsi="Times New Roman" w:cs="Times New Roman"/>
          <w:kern w:val="0"/>
          <w:sz w:val="20"/>
          <w:szCs w:val="20"/>
        </w:rPr>
        <w:t xml:space="preserve">, </w:t>
      </w:r>
      <w:r w:rsidR="00E6024A">
        <w:rPr>
          <w:rFonts w:ascii="Times New Roman" w:hAnsi="Times New Roman" w:cs="Times New Roman"/>
          <w:kern w:val="0"/>
          <w:sz w:val="20"/>
          <w:szCs w:val="20"/>
        </w:rPr>
        <w:t>NR-U</w:t>
      </w:r>
      <w:r w:rsidR="00155F6D">
        <w:rPr>
          <w:rFonts w:ascii="Times New Roman" w:hAnsi="Times New Roman" w:cs="Times New Roman"/>
          <w:kern w:val="0"/>
          <w:sz w:val="20"/>
          <w:szCs w:val="20"/>
        </w:rPr>
        <w:t xml:space="preserve"> can be excluded.</w:t>
      </w:r>
      <w:r w:rsidR="00E6024A">
        <w:rPr>
          <w:rFonts w:ascii="Times New Roman" w:hAnsi="Times New Roman" w:cs="Times New Roman"/>
          <w:kern w:val="0"/>
          <w:sz w:val="20"/>
          <w:szCs w:val="20"/>
        </w:rPr>
        <w:t xml:space="preserve"> </w:t>
      </w:r>
      <w:r w:rsidR="0048548B">
        <w:rPr>
          <w:rFonts w:ascii="Times New Roman" w:hAnsi="Times New Roman" w:cs="Times New Roman"/>
          <w:kern w:val="0"/>
          <w:sz w:val="20"/>
          <w:szCs w:val="20"/>
        </w:rPr>
        <w:t>The left</w:t>
      </w:r>
      <w:r w:rsidR="00791C0D">
        <w:rPr>
          <w:rFonts w:ascii="Times New Roman" w:hAnsi="Times New Roman" w:cs="Times New Roman"/>
          <w:kern w:val="0"/>
          <w:sz w:val="20"/>
          <w:szCs w:val="20"/>
        </w:rPr>
        <w:t xml:space="preserve"> RLF</w:t>
      </w:r>
      <w:r w:rsidR="0048548B">
        <w:rPr>
          <w:rFonts w:ascii="Times New Roman" w:hAnsi="Times New Roman" w:cs="Times New Roman"/>
          <w:kern w:val="0"/>
          <w:sz w:val="20"/>
          <w:szCs w:val="20"/>
        </w:rPr>
        <w:t xml:space="preserve"> causes</w:t>
      </w:r>
      <w:r w:rsidR="00791C0D">
        <w:rPr>
          <w:rFonts w:ascii="Times New Roman" w:hAnsi="Times New Roman" w:cs="Times New Roman"/>
          <w:kern w:val="0"/>
          <w:sz w:val="20"/>
          <w:szCs w:val="20"/>
        </w:rPr>
        <w:t xml:space="preserve"> in</w:t>
      </w:r>
      <w:r w:rsidR="0048548B">
        <w:rPr>
          <w:rFonts w:ascii="Times New Roman" w:hAnsi="Times New Roman" w:cs="Times New Roman"/>
          <w:kern w:val="0"/>
          <w:sz w:val="20"/>
          <w:szCs w:val="20"/>
        </w:rPr>
        <w:t>clude:</w:t>
      </w:r>
    </w:p>
    <w:p w14:paraId="5007B267" w14:textId="77777777" w:rsidR="006935EC" w:rsidRDefault="00791C0D" w:rsidP="009629AC">
      <w:pPr>
        <w:widowControl/>
        <w:adjustRightInd w:val="0"/>
        <w:snapToGrid w:val="0"/>
        <w:spacing w:line="288" w:lineRule="auto"/>
        <w:ind w:leftChars="200" w:left="420"/>
        <w:rPr>
          <w:rFonts w:ascii="Times New Roman" w:hAnsi="Times New Roman" w:cs="Times New Roman"/>
          <w:kern w:val="0"/>
          <w:sz w:val="20"/>
          <w:szCs w:val="20"/>
        </w:rPr>
      </w:pPr>
      <w:r>
        <w:rPr>
          <w:rFonts w:ascii="Times New Roman" w:hAnsi="Times New Roman" w:cs="Times New Roman"/>
          <w:kern w:val="0"/>
          <w:sz w:val="20"/>
          <w:szCs w:val="20"/>
        </w:rPr>
        <w:t>1) PHY layer continuous indication on “out-of-sync”</w:t>
      </w:r>
      <w:r w:rsidR="008F0965">
        <w:rPr>
          <w:rFonts w:ascii="Times New Roman" w:hAnsi="Times New Roman" w:cs="Times New Roman"/>
          <w:kern w:val="0"/>
          <w:sz w:val="20"/>
          <w:szCs w:val="20"/>
        </w:rPr>
        <w:t xml:space="preserve"> which is not been recovered by continuous “in-sync” (i.e., T3</w:t>
      </w:r>
      <w:r w:rsidR="00275EEC">
        <w:rPr>
          <w:rFonts w:ascii="Times New Roman" w:hAnsi="Times New Roman" w:cs="Times New Roman"/>
          <w:kern w:val="0"/>
          <w:sz w:val="20"/>
          <w:szCs w:val="20"/>
        </w:rPr>
        <w:t>10</w:t>
      </w:r>
      <w:r w:rsidR="008F0965">
        <w:rPr>
          <w:rFonts w:ascii="Times New Roman" w:hAnsi="Times New Roman" w:cs="Times New Roman"/>
          <w:kern w:val="0"/>
          <w:sz w:val="20"/>
          <w:szCs w:val="20"/>
        </w:rPr>
        <w:t xml:space="preserve"> expiry)</w:t>
      </w:r>
      <w:r>
        <w:rPr>
          <w:rFonts w:ascii="Times New Roman" w:hAnsi="Times New Roman" w:cs="Times New Roman"/>
          <w:kern w:val="0"/>
          <w:sz w:val="20"/>
          <w:szCs w:val="20"/>
        </w:rPr>
        <w:t xml:space="preserve">; </w:t>
      </w:r>
    </w:p>
    <w:p w14:paraId="78466C8D" w14:textId="77777777" w:rsidR="006935EC" w:rsidRDefault="00791C0D" w:rsidP="009629AC">
      <w:pPr>
        <w:widowControl/>
        <w:adjustRightInd w:val="0"/>
        <w:snapToGrid w:val="0"/>
        <w:spacing w:line="288" w:lineRule="auto"/>
        <w:ind w:leftChars="200" w:left="420"/>
        <w:rPr>
          <w:rFonts w:ascii="Times New Roman" w:hAnsi="Times New Roman" w:cs="Times New Roman"/>
          <w:kern w:val="0"/>
          <w:sz w:val="20"/>
          <w:szCs w:val="20"/>
        </w:rPr>
      </w:pPr>
      <w:r>
        <w:rPr>
          <w:rFonts w:ascii="Times New Roman" w:hAnsi="Times New Roman" w:cs="Times New Roman"/>
          <w:kern w:val="0"/>
          <w:sz w:val="20"/>
          <w:szCs w:val="20"/>
        </w:rPr>
        <w:t xml:space="preserve">2) </w:t>
      </w:r>
      <w:r w:rsidR="00B56DBC">
        <w:rPr>
          <w:rFonts w:ascii="Times New Roman" w:hAnsi="Times New Roman" w:cs="Times New Roman"/>
          <w:kern w:val="0"/>
          <w:sz w:val="20"/>
          <w:szCs w:val="20"/>
        </w:rPr>
        <w:t xml:space="preserve">reaching </w:t>
      </w:r>
      <w:r>
        <w:rPr>
          <w:rFonts w:ascii="Times New Roman" w:hAnsi="Times New Roman" w:cs="Times New Roman"/>
          <w:kern w:val="0"/>
          <w:sz w:val="20"/>
          <w:szCs w:val="20"/>
        </w:rPr>
        <w:t>RLC maximum re-transmission number</w:t>
      </w:r>
      <w:r w:rsidR="00B56DBC">
        <w:rPr>
          <w:rFonts w:ascii="Times New Roman" w:hAnsi="Times New Roman" w:cs="Times New Roman"/>
          <w:kern w:val="0"/>
          <w:sz w:val="20"/>
          <w:szCs w:val="20"/>
        </w:rPr>
        <w:t xml:space="preserve">; </w:t>
      </w:r>
    </w:p>
    <w:p w14:paraId="0998031A" w14:textId="77777777" w:rsidR="006935EC" w:rsidRDefault="00B56DBC" w:rsidP="009629AC">
      <w:pPr>
        <w:widowControl/>
        <w:adjustRightInd w:val="0"/>
        <w:snapToGrid w:val="0"/>
        <w:spacing w:line="288" w:lineRule="auto"/>
        <w:ind w:leftChars="200" w:left="420"/>
        <w:rPr>
          <w:rFonts w:ascii="Times New Roman" w:hAnsi="Times New Roman" w:cs="Times New Roman"/>
          <w:kern w:val="0"/>
          <w:sz w:val="20"/>
          <w:szCs w:val="20"/>
        </w:rPr>
      </w:pPr>
      <w:r>
        <w:rPr>
          <w:rFonts w:ascii="Times New Roman" w:hAnsi="Times New Roman" w:cs="Times New Roman"/>
          <w:kern w:val="0"/>
          <w:sz w:val="20"/>
          <w:szCs w:val="20"/>
        </w:rPr>
        <w:t xml:space="preserve">3) random access failure; </w:t>
      </w:r>
    </w:p>
    <w:p w14:paraId="61F2DE1B" w14:textId="40BF6525" w:rsidR="00E6024A" w:rsidRDefault="00B56DBC" w:rsidP="009629AC">
      <w:pPr>
        <w:widowControl/>
        <w:adjustRightInd w:val="0"/>
        <w:snapToGrid w:val="0"/>
        <w:spacing w:line="288" w:lineRule="auto"/>
        <w:ind w:leftChars="200" w:left="420"/>
        <w:rPr>
          <w:rFonts w:ascii="Times New Roman" w:hAnsi="Times New Roman" w:cs="Times New Roman"/>
          <w:kern w:val="0"/>
          <w:sz w:val="20"/>
          <w:szCs w:val="20"/>
        </w:rPr>
      </w:pPr>
      <w:r>
        <w:rPr>
          <w:rFonts w:ascii="Times New Roman" w:hAnsi="Times New Roman" w:cs="Times New Roman"/>
          <w:kern w:val="0"/>
          <w:sz w:val="20"/>
          <w:szCs w:val="20"/>
        </w:rPr>
        <w:t xml:space="preserve">4) </w:t>
      </w:r>
      <w:r w:rsidR="005066C4">
        <w:rPr>
          <w:rFonts w:ascii="Times New Roman" w:hAnsi="Times New Roman" w:cs="Times New Roman"/>
          <w:kern w:val="0"/>
          <w:sz w:val="20"/>
          <w:szCs w:val="20"/>
        </w:rPr>
        <w:t>failure of HO_CMD reception</w:t>
      </w:r>
      <w:r w:rsidR="00D977A9">
        <w:rPr>
          <w:rFonts w:ascii="Times New Roman" w:hAnsi="Times New Roman" w:cs="Times New Roman"/>
          <w:kern w:val="0"/>
          <w:sz w:val="20"/>
          <w:szCs w:val="20"/>
        </w:rPr>
        <w:t xml:space="preserve"> </w:t>
      </w:r>
      <w:r w:rsidR="008F0965">
        <w:rPr>
          <w:rFonts w:ascii="Times New Roman" w:hAnsi="Times New Roman" w:cs="Times New Roman"/>
          <w:kern w:val="0"/>
          <w:sz w:val="20"/>
          <w:szCs w:val="20"/>
        </w:rPr>
        <w:t>(i.e., T312 expiry).</w:t>
      </w:r>
    </w:p>
    <w:p w14:paraId="7157A7B1" w14:textId="61649FB6" w:rsidR="008F0965" w:rsidRDefault="008F0965" w:rsidP="00E21B44">
      <w:pPr>
        <w:widowControl/>
        <w:adjustRightInd w:val="0"/>
        <w:snapToGrid w:val="0"/>
        <w:spacing w:before="120" w:after="120" w:line="288" w:lineRule="auto"/>
        <w:rPr>
          <w:rFonts w:ascii="Times New Roman" w:eastAsia="Times New Roman" w:hAnsi="Times New Roman" w:cs="Times New Roman"/>
          <w:iCs/>
          <w:kern w:val="0"/>
          <w:sz w:val="20"/>
          <w:szCs w:val="20"/>
          <w:lang w:val="en-GB" w:eastAsia="ja-JP"/>
        </w:rPr>
      </w:pPr>
      <w:r>
        <w:rPr>
          <w:rFonts w:ascii="Times New Roman" w:hAnsi="Times New Roman" w:cs="Times New Roman" w:hint="eastAsia"/>
          <w:kern w:val="0"/>
          <w:sz w:val="20"/>
          <w:szCs w:val="20"/>
        </w:rPr>
        <w:t>A</w:t>
      </w:r>
      <w:r>
        <w:rPr>
          <w:rFonts w:ascii="Times New Roman" w:hAnsi="Times New Roman" w:cs="Times New Roman"/>
          <w:kern w:val="0"/>
          <w:sz w:val="20"/>
          <w:szCs w:val="20"/>
        </w:rPr>
        <w:t xml:space="preserve">s for </w:t>
      </w:r>
      <w:r w:rsidR="00275EEC">
        <w:rPr>
          <w:rFonts w:ascii="Times New Roman" w:hAnsi="Times New Roman" w:cs="Times New Roman"/>
          <w:kern w:val="0"/>
          <w:sz w:val="20"/>
          <w:szCs w:val="20"/>
        </w:rPr>
        <w:t>RLF prediction</w:t>
      </w:r>
      <w:r>
        <w:rPr>
          <w:rFonts w:ascii="Times New Roman" w:hAnsi="Times New Roman" w:cs="Times New Roman"/>
          <w:kern w:val="0"/>
          <w:sz w:val="20"/>
          <w:szCs w:val="20"/>
        </w:rPr>
        <w:t xml:space="preserve">, since </w:t>
      </w:r>
      <w:r w:rsidR="009629AC">
        <w:rPr>
          <w:rFonts w:ascii="Times New Roman" w:hAnsi="Times New Roman" w:cs="Times New Roman"/>
          <w:kern w:val="0"/>
          <w:sz w:val="20"/>
          <w:szCs w:val="20"/>
        </w:rPr>
        <w:t xml:space="preserve">the </w:t>
      </w:r>
      <w:r>
        <w:rPr>
          <w:rFonts w:ascii="Times New Roman" w:hAnsi="Times New Roman" w:cs="Times New Roman"/>
          <w:kern w:val="0"/>
          <w:sz w:val="20"/>
          <w:szCs w:val="20"/>
        </w:rPr>
        <w:t xml:space="preserve">model </w:t>
      </w:r>
      <w:r w:rsidR="009629AC">
        <w:rPr>
          <w:rFonts w:ascii="Times New Roman" w:hAnsi="Times New Roman" w:cs="Times New Roman"/>
          <w:kern w:val="0"/>
          <w:sz w:val="20"/>
          <w:szCs w:val="20"/>
        </w:rPr>
        <w:t>only resides</w:t>
      </w:r>
      <w:r>
        <w:rPr>
          <w:rFonts w:ascii="Times New Roman" w:hAnsi="Times New Roman" w:cs="Times New Roman"/>
          <w:kern w:val="0"/>
          <w:sz w:val="20"/>
          <w:szCs w:val="20"/>
        </w:rPr>
        <w:t xml:space="preserve"> at UE side, </w:t>
      </w:r>
      <w:r w:rsidR="00797DF4">
        <w:rPr>
          <w:rFonts w:ascii="Times New Roman" w:hAnsi="Times New Roman" w:cs="Times New Roman"/>
          <w:kern w:val="0"/>
          <w:sz w:val="20"/>
          <w:szCs w:val="20"/>
        </w:rPr>
        <w:t>the input for</w:t>
      </w:r>
      <w:r w:rsidR="009629AC">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model inference is more likely to </w:t>
      </w:r>
      <w:r w:rsidR="00797DF4">
        <w:rPr>
          <w:rFonts w:ascii="Times New Roman" w:hAnsi="Times New Roman" w:cs="Times New Roman"/>
          <w:kern w:val="0"/>
          <w:sz w:val="20"/>
          <w:szCs w:val="20"/>
        </w:rPr>
        <w:t>be obtained</w:t>
      </w:r>
      <w:r>
        <w:rPr>
          <w:rFonts w:ascii="Times New Roman" w:hAnsi="Times New Roman" w:cs="Times New Roman"/>
          <w:kern w:val="0"/>
          <w:sz w:val="20"/>
          <w:szCs w:val="20"/>
        </w:rPr>
        <w:t xml:space="preserve"> from </w:t>
      </w:r>
      <w:r w:rsidR="00797DF4">
        <w:rPr>
          <w:rFonts w:ascii="Times New Roman" w:hAnsi="Times New Roman" w:cs="Times New Roman"/>
          <w:kern w:val="0"/>
          <w:sz w:val="20"/>
          <w:szCs w:val="20"/>
        </w:rPr>
        <w:t xml:space="preserve">the </w:t>
      </w:r>
      <w:r>
        <w:rPr>
          <w:rFonts w:ascii="Times New Roman" w:hAnsi="Times New Roman" w:cs="Times New Roman"/>
          <w:kern w:val="0"/>
          <w:sz w:val="20"/>
          <w:szCs w:val="20"/>
        </w:rPr>
        <w:t xml:space="preserve">UE side, </w:t>
      </w:r>
      <w:r w:rsidR="00A74726">
        <w:rPr>
          <w:rFonts w:ascii="Times New Roman" w:hAnsi="Times New Roman" w:cs="Times New Roman"/>
          <w:kern w:val="0"/>
          <w:sz w:val="20"/>
          <w:szCs w:val="20"/>
        </w:rPr>
        <w:t xml:space="preserve">e.g., </w:t>
      </w:r>
      <w:r>
        <w:rPr>
          <w:rFonts w:ascii="Times New Roman" w:hAnsi="Times New Roman" w:cs="Times New Roman"/>
          <w:kern w:val="0"/>
          <w:sz w:val="20"/>
          <w:szCs w:val="20"/>
        </w:rPr>
        <w:t xml:space="preserve">downlink measurements. Moreover, </w:t>
      </w:r>
      <w:r w:rsidR="00275EEC">
        <w:rPr>
          <w:rFonts w:ascii="Times New Roman" w:hAnsi="Times New Roman" w:cs="Times New Roman"/>
          <w:kern w:val="0"/>
          <w:sz w:val="20"/>
          <w:szCs w:val="20"/>
        </w:rPr>
        <w:t xml:space="preserve">RLC failure and </w:t>
      </w:r>
      <w:proofErr w:type="gramStart"/>
      <w:r w:rsidR="005066C4">
        <w:rPr>
          <w:rFonts w:ascii="Times New Roman" w:hAnsi="Times New Roman" w:cs="Times New Roman"/>
          <w:kern w:val="0"/>
          <w:sz w:val="20"/>
          <w:szCs w:val="20"/>
        </w:rPr>
        <w:t>random access</w:t>
      </w:r>
      <w:proofErr w:type="gramEnd"/>
      <w:r w:rsidR="005066C4">
        <w:rPr>
          <w:rFonts w:ascii="Times New Roman" w:hAnsi="Times New Roman" w:cs="Times New Roman"/>
          <w:kern w:val="0"/>
          <w:sz w:val="20"/>
          <w:szCs w:val="20"/>
        </w:rPr>
        <w:t xml:space="preserve"> failure</w:t>
      </w:r>
      <w:r w:rsidR="00D977A9">
        <w:rPr>
          <w:rFonts w:ascii="Times New Roman" w:hAnsi="Times New Roman" w:cs="Times New Roman"/>
          <w:kern w:val="0"/>
          <w:sz w:val="20"/>
          <w:szCs w:val="20"/>
        </w:rPr>
        <w:t xml:space="preserve"> </w:t>
      </w:r>
      <w:r w:rsidR="00275EEC">
        <w:rPr>
          <w:rFonts w:ascii="Times New Roman" w:hAnsi="Times New Roman" w:cs="Times New Roman"/>
          <w:kern w:val="0"/>
          <w:sz w:val="20"/>
          <w:szCs w:val="20"/>
        </w:rPr>
        <w:t>are hard to</w:t>
      </w:r>
      <w:r w:rsidR="00D977A9" w:rsidRPr="00D977A9">
        <w:rPr>
          <w:rFonts w:ascii="Times New Roman" w:hAnsi="Times New Roman" w:cs="Times New Roman"/>
          <w:kern w:val="0"/>
          <w:sz w:val="20"/>
          <w:szCs w:val="20"/>
        </w:rPr>
        <w:t xml:space="preserve"> predict due to irregular environment</w:t>
      </w:r>
      <w:r w:rsidR="00A74726">
        <w:rPr>
          <w:rFonts w:ascii="Times New Roman" w:hAnsi="Times New Roman" w:cs="Times New Roman"/>
          <w:kern w:val="0"/>
          <w:sz w:val="20"/>
          <w:szCs w:val="20"/>
        </w:rPr>
        <w:t>s</w:t>
      </w:r>
      <w:r w:rsidR="00D977A9" w:rsidRPr="00D977A9">
        <w:rPr>
          <w:rFonts w:ascii="Times New Roman" w:hAnsi="Times New Roman" w:cs="Times New Roman"/>
          <w:kern w:val="0"/>
          <w:sz w:val="20"/>
          <w:szCs w:val="20"/>
        </w:rPr>
        <w:t xml:space="preserve"> and individual difference</w:t>
      </w:r>
      <w:r w:rsidR="00A74726">
        <w:rPr>
          <w:rFonts w:ascii="Times New Roman" w:hAnsi="Times New Roman" w:cs="Times New Roman"/>
          <w:kern w:val="0"/>
          <w:sz w:val="20"/>
          <w:szCs w:val="20"/>
        </w:rPr>
        <w:t>s</w:t>
      </w:r>
      <w:r w:rsidR="00275EEC">
        <w:rPr>
          <w:rFonts w:ascii="Times New Roman" w:hAnsi="Times New Roman" w:cs="Times New Roman"/>
          <w:kern w:val="0"/>
          <w:sz w:val="20"/>
          <w:szCs w:val="20"/>
        </w:rPr>
        <w:t xml:space="preserve">. Therefore, we prefer to clarify that the definition of RLF in this case should only consider the one of T310 expiry, which is easy to </w:t>
      </w:r>
      <w:r w:rsidR="00A74726">
        <w:rPr>
          <w:rFonts w:ascii="Times New Roman" w:hAnsi="Times New Roman" w:cs="Times New Roman"/>
          <w:kern w:val="0"/>
          <w:sz w:val="20"/>
          <w:szCs w:val="20"/>
        </w:rPr>
        <w:t>demonstrate</w:t>
      </w:r>
      <w:r w:rsidR="00275EEC">
        <w:rPr>
          <w:rFonts w:ascii="Times New Roman" w:hAnsi="Times New Roman" w:cs="Times New Roman"/>
          <w:kern w:val="0"/>
          <w:sz w:val="20"/>
          <w:szCs w:val="20"/>
        </w:rPr>
        <w:t xml:space="preserve"> in simulation. And when specified, the data collected for model training should also consider those labeled with </w:t>
      </w:r>
      <w:r w:rsidR="00275EEC" w:rsidRPr="00275EEC">
        <w:rPr>
          <w:rFonts w:ascii="Times New Roman" w:eastAsia="Times New Roman" w:hAnsi="Times New Roman" w:cs="Times New Roman"/>
          <w:i/>
          <w:kern w:val="0"/>
          <w:sz w:val="20"/>
          <w:szCs w:val="20"/>
          <w:lang w:val="en-GB" w:eastAsia="ja-JP"/>
        </w:rPr>
        <w:t>t31</w:t>
      </w:r>
      <w:r w:rsidR="00275EEC" w:rsidRPr="00275EEC">
        <w:rPr>
          <w:rFonts w:ascii="Times New Roman" w:eastAsia="MS Mincho" w:hAnsi="Times New Roman" w:cs="Times New Roman"/>
          <w:i/>
          <w:kern w:val="0"/>
          <w:sz w:val="20"/>
          <w:szCs w:val="20"/>
          <w:lang w:val="en-GB" w:eastAsia="ja-JP"/>
        </w:rPr>
        <w:t>0</w:t>
      </w:r>
      <w:r w:rsidR="00275EEC" w:rsidRPr="00275EEC">
        <w:rPr>
          <w:rFonts w:ascii="Times New Roman" w:eastAsia="Times New Roman" w:hAnsi="Times New Roman" w:cs="Times New Roman"/>
          <w:i/>
          <w:kern w:val="0"/>
          <w:sz w:val="20"/>
          <w:szCs w:val="20"/>
          <w:lang w:val="en-GB" w:eastAsia="ja-JP"/>
        </w:rPr>
        <w:t>-Expiry</w:t>
      </w:r>
      <w:r w:rsidR="00275EEC" w:rsidRPr="00275EEC">
        <w:rPr>
          <w:rFonts w:ascii="Times New Roman" w:eastAsia="Times New Roman" w:hAnsi="Times New Roman" w:cs="Times New Roman"/>
          <w:iCs/>
          <w:kern w:val="0"/>
          <w:sz w:val="20"/>
          <w:szCs w:val="20"/>
          <w:lang w:val="en-GB" w:eastAsia="ja-JP"/>
        </w:rPr>
        <w:t>.</w:t>
      </w:r>
    </w:p>
    <w:p w14:paraId="39B04797" w14:textId="1D3BC145" w:rsidR="00BF2BD1" w:rsidRDefault="00275EEC" w:rsidP="00C02E80">
      <w:pPr>
        <w:widowControl/>
        <w:spacing w:before="120" w:after="120"/>
        <w:rPr>
          <w:rFonts w:ascii="Arial" w:eastAsia="MS Mincho" w:hAnsi="Arial" w:cs="Arial"/>
          <w:b/>
          <w:bCs/>
          <w:kern w:val="0"/>
          <w:sz w:val="20"/>
          <w:szCs w:val="20"/>
          <w:lang w:eastAsia="en-US"/>
        </w:rPr>
      </w:pPr>
      <w:r w:rsidRPr="0062194B">
        <w:rPr>
          <w:rFonts w:ascii="Arial" w:eastAsia="MS Mincho" w:hAnsi="Arial" w:cs="Arial" w:hint="eastAsia"/>
          <w:b/>
          <w:bCs/>
          <w:kern w:val="0"/>
          <w:sz w:val="20"/>
          <w:szCs w:val="20"/>
          <w:lang w:eastAsia="en-US"/>
        </w:rPr>
        <w:t>P</w:t>
      </w:r>
      <w:r w:rsidRPr="0062194B">
        <w:rPr>
          <w:rFonts w:ascii="Arial" w:eastAsia="MS Mincho" w:hAnsi="Arial" w:cs="Arial"/>
          <w:b/>
          <w:bCs/>
          <w:kern w:val="0"/>
          <w:sz w:val="20"/>
          <w:szCs w:val="20"/>
          <w:lang w:eastAsia="en-US"/>
        </w:rPr>
        <w:t xml:space="preserve">roposal </w:t>
      </w:r>
      <w:r w:rsidR="003860D6">
        <w:rPr>
          <w:rFonts w:ascii="Arial" w:eastAsia="MS Mincho" w:hAnsi="Arial" w:cs="Arial"/>
          <w:b/>
          <w:bCs/>
          <w:kern w:val="0"/>
          <w:sz w:val="20"/>
          <w:szCs w:val="20"/>
          <w:lang w:eastAsia="en-US"/>
        </w:rPr>
        <w:t>1</w:t>
      </w:r>
      <w:r w:rsidRPr="0062194B">
        <w:rPr>
          <w:rFonts w:ascii="Arial" w:eastAsia="MS Mincho" w:hAnsi="Arial" w:cs="Arial"/>
          <w:b/>
          <w:bCs/>
          <w:kern w:val="0"/>
          <w:sz w:val="20"/>
          <w:szCs w:val="20"/>
          <w:lang w:eastAsia="en-US"/>
        </w:rPr>
        <w:t xml:space="preserve">: </w:t>
      </w:r>
      <w:r w:rsidR="008416A5">
        <w:rPr>
          <w:rFonts w:ascii="Arial" w:eastAsia="MS Mincho" w:hAnsi="Arial" w:cs="Arial"/>
          <w:b/>
          <w:bCs/>
          <w:kern w:val="0"/>
          <w:sz w:val="20"/>
          <w:szCs w:val="20"/>
          <w:lang w:eastAsia="en-US"/>
        </w:rPr>
        <w:t xml:space="preserve">For </w:t>
      </w:r>
      <w:r>
        <w:rPr>
          <w:rFonts w:ascii="Arial" w:eastAsia="MS Mincho" w:hAnsi="Arial" w:cs="Arial"/>
          <w:b/>
          <w:bCs/>
          <w:kern w:val="0"/>
          <w:sz w:val="20"/>
          <w:szCs w:val="20"/>
          <w:lang w:eastAsia="en-US"/>
        </w:rPr>
        <w:t>RLF prediction</w:t>
      </w:r>
      <w:r w:rsidR="008416A5">
        <w:rPr>
          <w:rFonts w:ascii="Arial" w:eastAsia="MS Mincho" w:hAnsi="Arial" w:cs="Arial"/>
          <w:b/>
          <w:bCs/>
          <w:kern w:val="0"/>
          <w:sz w:val="20"/>
          <w:szCs w:val="20"/>
          <w:lang w:eastAsia="en-US"/>
        </w:rPr>
        <w:t xml:space="preserve">, </w:t>
      </w:r>
      <w:r w:rsidR="005333D6">
        <w:rPr>
          <w:rFonts w:ascii="Arial" w:eastAsia="MS Mincho" w:hAnsi="Arial" w:cs="Arial"/>
          <w:b/>
          <w:bCs/>
          <w:kern w:val="0"/>
          <w:sz w:val="20"/>
          <w:szCs w:val="20"/>
          <w:lang w:eastAsia="en-US"/>
        </w:rPr>
        <w:t xml:space="preserve">at least consider </w:t>
      </w:r>
      <w:r w:rsidR="008416A5">
        <w:rPr>
          <w:rFonts w:ascii="Arial" w:eastAsia="MS Mincho" w:hAnsi="Arial" w:cs="Arial"/>
          <w:b/>
          <w:bCs/>
          <w:kern w:val="0"/>
          <w:sz w:val="20"/>
          <w:szCs w:val="20"/>
          <w:lang w:eastAsia="en-US"/>
        </w:rPr>
        <w:t xml:space="preserve">the </w:t>
      </w:r>
      <w:r>
        <w:rPr>
          <w:rFonts w:ascii="Arial" w:eastAsia="MS Mincho" w:hAnsi="Arial" w:cs="Arial"/>
          <w:b/>
          <w:bCs/>
          <w:kern w:val="0"/>
          <w:sz w:val="20"/>
          <w:szCs w:val="20"/>
          <w:lang w:eastAsia="en-US"/>
        </w:rPr>
        <w:t xml:space="preserve">case of failure </w:t>
      </w:r>
      <w:r w:rsidR="008416A5">
        <w:rPr>
          <w:rFonts w:ascii="Arial" w:eastAsia="MS Mincho" w:hAnsi="Arial" w:cs="Arial"/>
          <w:b/>
          <w:bCs/>
          <w:kern w:val="0"/>
          <w:sz w:val="20"/>
          <w:szCs w:val="20"/>
          <w:lang w:eastAsia="en-US"/>
        </w:rPr>
        <w:t>due to</w:t>
      </w:r>
      <w:r>
        <w:rPr>
          <w:rFonts w:ascii="Arial" w:eastAsia="MS Mincho" w:hAnsi="Arial" w:cs="Arial"/>
          <w:b/>
          <w:bCs/>
          <w:kern w:val="0"/>
          <w:sz w:val="20"/>
          <w:szCs w:val="20"/>
          <w:lang w:eastAsia="en-US"/>
        </w:rPr>
        <w:t xml:space="preserve"> DL out-of-sync</w:t>
      </w:r>
      <w:r w:rsidR="00114910">
        <w:rPr>
          <w:rFonts w:ascii="Arial" w:eastAsia="MS Mincho" w:hAnsi="Arial" w:cs="Arial"/>
          <w:b/>
          <w:bCs/>
          <w:kern w:val="0"/>
          <w:sz w:val="20"/>
          <w:szCs w:val="20"/>
          <w:lang w:eastAsia="en-US"/>
        </w:rPr>
        <w:t>, i.e.,</w:t>
      </w:r>
      <w:r w:rsidR="00BF708C">
        <w:rPr>
          <w:rFonts w:ascii="Arial" w:eastAsia="MS Mincho" w:hAnsi="Arial" w:cs="Arial"/>
          <w:b/>
          <w:bCs/>
          <w:kern w:val="0"/>
          <w:sz w:val="20"/>
          <w:szCs w:val="20"/>
          <w:lang w:eastAsia="en-US"/>
        </w:rPr>
        <w:t xml:space="preserve"> </w:t>
      </w:r>
      <w:r w:rsidR="00114910">
        <w:rPr>
          <w:rFonts w:ascii="Arial" w:eastAsia="MS Mincho" w:hAnsi="Arial" w:cs="Arial"/>
          <w:b/>
          <w:bCs/>
          <w:kern w:val="0"/>
          <w:sz w:val="20"/>
          <w:szCs w:val="20"/>
          <w:lang w:eastAsia="en-US"/>
        </w:rPr>
        <w:t>T310 expiry</w:t>
      </w:r>
      <w:r w:rsidR="006B17C4">
        <w:rPr>
          <w:rFonts w:ascii="Arial" w:eastAsia="MS Mincho" w:hAnsi="Arial" w:cs="Arial"/>
          <w:b/>
          <w:bCs/>
          <w:kern w:val="0"/>
          <w:sz w:val="20"/>
          <w:szCs w:val="20"/>
          <w:lang w:eastAsia="en-US"/>
        </w:rPr>
        <w:t>.</w:t>
      </w:r>
      <w:r w:rsidR="00BF2BD1">
        <w:rPr>
          <w:rFonts w:ascii="Arial" w:eastAsia="MS Mincho" w:hAnsi="Arial" w:cs="Arial"/>
          <w:b/>
          <w:bCs/>
          <w:kern w:val="0"/>
          <w:sz w:val="20"/>
          <w:szCs w:val="20"/>
          <w:lang w:eastAsia="en-US"/>
        </w:rPr>
        <w:t xml:space="preserve"> FFS other cases</w:t>
      </w:r>
      <w:r>
        <w:rPr>
          <w:rFonts w:ascii="Arial" w:eastAsia="MS Mincho" w:hAnsi="Arial" w:cs="Arial"/>
          <w:b/>
          <w:bCs/>
          <w:kern w:val="0"/>
          <w:sz w:val="20"/>
          <w:szCs w:val="20"/>
          <w:lang w:eastAsia="en-US"/>
        </w:rPr>
        <w:t>.</w:t>
      </w:r>
    </w:p>
    <w:p w14:paraId="52C7FFD2" w14:textId="4B5F7F68" w:rsidR="005C6BA5" w:rsidRPr="005C6BA5" w:rsidRDefault="005C6BA5" w:rsidP="00011D0B">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 xml:space="preserve">In terms of HOF, there can be two use cases. In reference to the specification, HOF is defined as T304 expiry </w:t>
      </w:r>
      <w:r w:rsidR="00B6047F">
        <w:rPr>
          <w:rFonts w:ascii="Times New Roman" w:hAnsi="Times New Roman" w:cs="Times New Roman"/>
          <w:kern w:val="0"/>
          <w:sz w:val="20"/>
          <w:szCs w:val="20"/>
        </w:rPr>
        <w:t xml:space="preserve">after receiving </w:t>
      </w:r>
      <w:r w:rsidR="00A74726">
        <w:rPr>
          <w:rFonts w:ascii="Times New Roman" w:hAnsi="Times New Roman" w:cs="Times New Roman"/>
          <w:kern w:val="0"/>
          <w:sz w:val="20"/>
          <w:szCs w:val="20"/>
        </w:rPr>
        <w:t xml:space="preserve">the </w:t>
      </w:r>
      <w:r w:rsidR="00B6047F">
        <w:rPr>
          <w:rFonts w:ascii="Times New Roman" w:hAnsi="Times New Roman" w:cs="Times New Roman"/>
          <w:kern w:val="0"/>
          <w:sz w:val="20"/>
          <w:szCs w:val="20"/>
        </w:rPr>
        <w:t>HO command</w:t>
      </w:r>
      <w:r>
        <w:rPr>
          <w:rFonts w:ascii="Times New Roman" w:hAnsi="Times New Roman" w:cs="Times New Roman"/>
          <w:kern w:val="0"/>
          <w:sz w:val="20"/>
          <w:szCs w:val="20"/>
        </w:rPr>
        <w:t xml:space="preserve">. </w:t>
      </w:r>
      <w:r w:rsidR="00A74726">
        <w:rPr>
          <w:rFonts w:ascii="Times New Roman" w:hAnsi="Times New Roman" w:cs="Times New Roman"/>
          <w:kern w:val="0"/>
          <w:sz w:val="20"/>
          <w:szCs w:val="20"/>
        </w:rPr>
        <w:t>In addition</w:t>
      </w:r>
      <w:r>
        <w:rPr>
          <w:rFonts w:ascii="Times New Roman" w:hAnsi="Times New Roman" w:cs="Times New Roman"/>
          <w:kern w:val="0"/>
          <w:sz w:val="20"/>
          <w:szCs w:val="20"/>
        </w:rPr>
        <w:t xml:space="preserve">, HOF is also possible to be </w:t>
      </w:r>
      <w:r w:rsidR="00A74726">
        <w:rPr>
          <w:rFonts w:ascii="Times New Roman" w:hAnsi="Times New Roman" w:cs="Times New Roman"/>
          <w:kern w:val="0"/>
          <w:sz w:val="20"/>
          <w:szCs w:val="20"/>
        </w:rPr>
        <w:t>defined as</w:t>
      </w:r>
      <w:r>
        <w:rPr>
          <w:rFonts w:ascii="Times New Roman" w:hAnsi="Times New Roman" w:cs="Times New Roman"/>
          <w:kern w:val="0"/>
          <w:sz w:val="20"/>
          <w:szCs w:val="20"/>
        </w:rPr>
        <w:t xml:space="preserve"> no reception of HO_CMD due to the poor DL quality. In this understanding, we think the prediction of HOF should take both cases into account.</w:t>
      </w:r>
    </w:p>
    <w:p w14:paraId="24720160" w14:textId="77777777" w:rsidR="004A78BB" w:rsidRDefault="004A78BB" w:rsidP="004A78BB">
      <w:pPr>
        <w:widowControl/>
        <w:rPr>
          <w:rFonts w:ascii="Arial" w:eastAsia="MS Mincho" w:hAnsi="Arial" w:cs="Arial"/>
          <w:b/>
          <w:bCs/>
          <w:kern w:val="0"/>
          <w:sz w:val="20"/>
          <w:szCs w:val="20"/>
          <w:lang w:eastAsia="en-US"/>
        </w:rPr>
      </w:pPr>
      <w:r w:rsidRPr="0062194B">
        <w:rPr>
          <w:rFonts w:ascii="Arial" w:eastAsia="MS Mincho" w:hAnsi="Arial" w:cs="Arial" w:hint="eastAsia"/>
          <w:b/>
          <w:bCs/>
          <w:kern w:val="0"/>
          <w:sz w:val="20"/>
          <w:szCs w:val="20"/>
          <w:lang w:eastAsia="en-US"/>
        </w:rPr>
        <w:lastRenderedPageBreak/>
        <w:t>P</w:t>
      </w:r>
      <w:r w:rsidRPr="0062194B">
        <w:rPr>
          <w:rFonts w:ascii="Arial" w:eastAsia="MS Mincho" w:hAnsi="Arial" w:cs="Arial"/>
          <w:b/>
          <w:bCs/>
          <w:kern w:val="0"/>
          <w:sz w:val="20"/>
          <w:szCs w:val="20"/>
          <w:lang w:eastAsia="en-US"/>
        </w:rPr>
        <w:t xml:space="preserve">roposal </w:t>
      </w:r>
      <w:r>
        <w:rPr>
          <w:rFonts w:ascii="Arial" w:eastAsia="MS Mincho" w:hAnsi="Arial" w:cs="Arial"/>
          <w:b/>
          <w:bCs/>
          <w:kern w:val="0"/>
          <w:sz w:val="20"/>
          <w:szCs w:val="20"/>
          <w:lang w:eastAsia="en-US"/>
        </w:rPr>
        <w:t>2</w:t>
      </w:r>
      <w:r w:rsidRPr="0062194B">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For HOF prediction, the following two cases should be considered:</w:t>
      </w:r>
    </w:p>
    <w:p w14:paraId="44AB8256" w14:textId="77777777" w:rsidR="004A78BB" w:rsidRDefault="004A78BB" w:rsidP="004A78BB">
      <w:pPr>
        <w:pStyle w:val="a7"/>
        <w:widowControl/>
        <w:numPr>
          <w:ilvl w:val="0"/>
          <w:numId w:val="12"/>
        </w:numPr>
        <w:ind w:firstLineChars="0"/>
        <w:rPr>
          <w:rFonts w:ascii="Arial" w:eastAsia="MS Mincho" w:hAnsi="Arial" w:cs="Arial"/>
          <w:b/>
          <w:bCs/>
          <w:kern w:val="0"/>
          <w:sz w:val="20"/>
          <w:szCs w:val="20"/>
          <w:lang w:eastAsia="en-US"/>
        </w:rPr>
      </w:pPr>
      <w:r>
        <w:rPr>
          <w:rFonts w:ascii="Arial" w:eastAsia="MS Mincho" w:hAnsi="Arial" w:cs="Arial"/>
          <w:b/>
          <w:bCs/>
          <w:kern w:val="0"/>
          <w:sz w:val="20"/>
          <w:szCs w:val="20"/>
          <w:lang w:eastAsia="en-US"/>
        </w:rPr>
        <w:t>T304 expiry after receiving HO command;</w:t>
      </w:r>
    </w:p>
    <w:p w14:paraId="02B3FB82" w14:textId="035F2384" w:rsidR="004A78BB" w:rsidRPr="005C6BA5" w:rsidRDefault="004A78BB" w:rsidP="004A78BB">
      <w:pPr>
        <w:pStyle w:val="a7"/>
        <w:widowControl/>
        <w:numPr>
          <w:ilvl w:val="0"/>
          <w:numId w:val="12"/>
        </w:numPr>
        <w:ind w:firstLineChars="0"/>
        <w:rPr>
          <w:rFonts w:ascii="Arial" w:hAnsi="Arial" w:cs="Arial"/>
          <w:b/>
          <w:bCs/>
          <w:kern w:val="0"/>
          <w:sz w:val="20"/>
          <w:szCs w:val="20"/>
        </w:rPr>
      </w:pPr>
      <w:r>
        <w:rPr>
          <w:rFonts w:ascii="Arial" w:hAnsi="Arial" w:cs="Arial"/>
          <w:b/>
          <w:bCs/>
          <w:kern w:val="0"/>
          <w:sz w:val="20"/>
          <w:szCs w:val="20"/>
        </w:rPr>
        <w:t xml:space="preserve">No reception of </w:t>
      </w:r>
      <w:r>
        <w:rPr>
          <w:rFonts w:ascii="Arial" w:eastAsia="MS Mincho" w:hAnsi="Arial" w:cs="Arial"/>
          <w:b/>
          <w:bCs/>
          <w:kern w:val="0"/>
          <w:sz w:val="20"/>
          <w:szCs w:val="20"/>
          <w:lang w:eastAsia="en-US"/>
        </w:rPr>
        <w:t>HO command</w:t>
      </w:r>
      <w:r>
        <w:rPr>
          <w:rFonts w:ascii="Arial" w:hAnsi="Arial" w:cs="Arial"/>
          <w:b/>
          <w:bCs/>
          <w:kern w:val="0"/>
          <w:sz w:val="20"/>
          <w:szCs w:val="20"/>
        </w:rPr>
        <w:t xml:space="preserve"> due to</w:t>
      </w:r>
      <w:r w:rsidRPr="005C6BA5">
        <w:rPr>
          <w:rFonts w:ascii="Arial" w:hAnsi="Arial" w:cs="Arial"/>
          <w:b/>
          <w:bCs/>
          <w:kern w:val="0"/>
          <w:sz w:val="20"/>
          <w:szCs w:val="20"/>
        </w:rPr>
        <w:t xml:space="preserve"> </w:t>
      </w:r>
      <w:r w:rsidR="0065598B">
        <w:rPr>
          <w:rFonts w:ascii="Arial" w:hAnsi="Arial" w:cs="Arial"/>
          <w:b/>
          <w:bCs/>
          <w:kern w:val="0"/>
          <w:sz w:val="20"/>
          <w:szCs w:val="20"/>
        </w:rPr>
        <w:t>poor DL quality</w:t>
      </w:r>
      <w:r>
        <w:rPr>
          <w:rFonts w:ascii="Arial" w:hAnsi="Arial" w:cs="Arial"/>
          <w:b/>
          <w:bCs/>
          <w:kern w:val="0"/>
          <w:sz w:val="20"/>
          <w:szCs w:val="20"/>
        </w:rPr>
        <w:t>.</w:t>
      </w:r>
    </w:p>
    <w:p w14:paraId="6D5F9FD8" w14:textId="2A3A5FAC" w:rsidR="002A5A56" w:rsidRPr="002A5A56" w:rsidRDefault="002A5A56" w:rsidP="002A5A56">
      <w:pPr>
        <w:pStyle w:val="2"/>
        <w:numPr>
          <w:ilvl w:val="1"/>
          <w:numId w:val="3"/>
        </w:numPr>
        <w:ind w:left="567" w:hanging="567"/>
        <w:rPr>
          <w:b w:val="0"/>
          <w:sz w:val="28"/>
          <w:lang w:val="en-US"/>
        </w:rPr>
      </w:pPr>
      <w:r w:rsidRPr="002A5A56">
        <w:rPr>
          <w:b w:val="0"/>
          <w:sz w:val="28"/>
          <w:lang w:val="en-US"/>
        </w:rPr>
        <w:t>RLF/HOF modeling</w:t>
      </w:r>
      <w:bookmarkStart w:id="6" w:name="_GoBack"/>
      <w:bookmarkEnd w:id="6"/>
    </w:p>
    <w:p w14:paraId="33552F15" w14:textId="7DD30D3C" w:rsidR="00041557" w:rsidRDefault="006764A1" w:rsidP="00011D0B">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T</w:t>
      </w:r>
      <w:r w:rsidR="00041557">
        <w:rPr>
          <w:rFonts w:ascii="Times New Roman" w:hAnsi="Times New Roman" w:cs="Times New Roman"/>
          <w:kern w:val="0"/>
          <w:sz w:val="20"/>
          <w:szCs w:val="20"/>
        </w:rPr>
        <w:t xml:space="preserve">he </w:t>
      </w:r>
      <w:r>
        <w:rPr>
          <w:rFonts w:ascii="Times New Roman" w:hAnsi="Times New Roman" w:cs="Times New Roman"/>
          <w:kern w:val="0"/>
          <w:sz w:val="20"/>
          <w:szCs w:val="20"/>
        </w:rPr>
        <w:t xml:space="preserve">modeling of </w:t>
      </w:r>
      <w:r w:rsidR="00041557">
        <w:rPr>
          <w:rFonts w:ascii="Times New Roman" w:hAnsi="Times New Roman" w:cs="Times New Roman"/>
          <w:kern w:val="0"/>
          <w:sz w:val="20"/>
          <w:szCs w:val="20"/>
        </w:rPr>
        <w:t xml:space="preserve">radio link failure and handover failure </w:t>
      </w:r>
      <w:r>
        <w:rPr>
          <w:rFonts w:ascii="Times New Roman" w:hAnsi="Times New Roman" w:cs="Times New Roman"/>
          <w:kern w:val="0"/>
          <w:sz w:val="20"/>
          <w:szCs w:val="20"/>
        </w:rPr>
        <w:t>can refer to</w:t>
      </w:r>
      <w:r w:rsidR="00041557">
        <w:rPr>
          <w:rFonts w:ascii="Times New Roman" w:hAnsi="Times New Roman" w:cs="Times New Roman"/>
          <w:kern w:val="0"/>
          <w:sz w:val="20"/>
          <w:szCs w:val="20"/>
        </w:rPr>
        <w:t xml:space="preserve"> TR 36.839 </w:t>
      </w:r>
      <w:r w:rsidR="00041557">
        <w:rPr>
          <w:rFonts w:ascii="Times New Roman" w:hAnsi="Times New Roman" w:cs="Times New Roman"/>
          <w:kern w:val="0"/>
          <w:sz w:val="20"/>
          <w:szCs w:val="20"/>
        </w:rPr>
        <w:fldChar w:fldCharType="begin"/>
      </w:r>
      <w:r w:rsidR="00041557">
        <w:rPr>
          <w:rFonts w:ascii="Times New Roman" w:hAnsi="Times New Roman" w:cs="Times New Roman"/>
          <w:kern w:val="0"/>
          <w:sz w:val="20"/>
          <w:szCs w:val="20"/>
        </w:rPr>
        <w:instrText xml:space="preserve"> REF _Ref161934961 \r \h  \* MERGEFORMAT </w:instrText>
      </w:r>
      <w:r w:rsidR="00041557">
        <w:rPr>
          <w:rFonts w:ascii="Times New Roman" w:hAnsi="Times New Roman" w:cs="Times New Roman"/>
          <w:kern w:val="0"/>
          <w:sz w:val="20"/>
          <w:szCs w:val="20"/>
        </w:rPr>
      </w:r>
      <w:r w:rsidR="00041557">
        <w:rPr>
          <w:rFonts w:ascii="Times New Roman" w:hAnsi="Times New Roman" w:cs="Times New Roman"/>
          <w:kern w:val="0"/>
          <w:sz w:val="20"/>
          <w:szCs w:val="20"/>
        </w:rPr>
        <w:fldChar w:fldCharType="separate"/>
      </w:r>
      <w:r w:rsidR="00041557">
        <w:rPr>
          <w:rFonts w:ascii="Times New Roman" w:hAnsi="Times New Roman" w:cs="Times New Roman"/>
          <w:kern w:val="0"/>
          <w:sz w:val="20"/>
          <w:szCs w:val="20"/>
        </w:rPr>
        <w:t>[2]</w:t>
      </w:r>
      <w:r w:rsidR="00041557">
        <w:rPr>
          <w:rFonts w:ascii="Times New Roman" w:hAnsi="Times New Roman" w:cs="Times New Roman"/>
          <w:kern w:val="0"/>
          <w:sz w:val="20"/>
          <w:szCs w:val="20"/>
        </w:rPr>
        <w:fldChar w:fldCharType="end"/>
      </w:r>
      <w:r>
        <w:rPr>
          <w:rFonts w:ascii="Times New Roman" w:hAnsi="Times New Roman" w:cs="Times New Roman"/>
          <w:kern w:val="0"/>
          <w:sz w:val="20"/>
          <w:szCs w:val="20"/>
        </w:rPr>
        <w:t xml:space="preserve">. </w:t>
      </w:r>
      <w:r w:rsidR="003A4611">
        <w:rPr>
          <w:rFonts w:ascii="Times New Roman" w:hAnsi="Times New Roman" w:cs="Times New Roman"/>
          <w:kern w:val="0"/>
          <w:sz w:val="20"/>
          <w:szCs w:val="20"/>
        </w:rPr>
        <w:t>In the TR, t</w:t>
      </w:r>
      <w:r w:rsidR="00041557">
        <w:rPr>
          <w:rFonts w:ascii="Times New Roman" w:hAnsi="Times New Roman" w:cs="Times New Roman"/>
          <w:kern w:val="0"/>
          <w:sz w:val="20"/>
          <w:szCs w:val="20"/>
        </w:rPr>
        <w:t>he simulation is assumed in the scenario that, NW determines the handover procedure according to Event A3 triggered measurement report. From the perspective of UE, three states are separated in the time domain by the entry condition of EventA3 and handover command respectively:</w:t>
      </w:r>
    </w:p>
    <w:p w14:paraId="65FBFE03" w14:textId="77777777" w:rsidR="00041557" w:rsidRPr="005A01A1" w:rsidRDefault="00041557" w:rsidP="009629AC">
      <w:pPr>
        <w:pStyle w:val="a7"/>
        <w:numPr>
          <w:ilvl w:val="0"/>
          <w:numId w:val="11"/>
        </w:numPr>
        <w:adjustRightInd w:val="0"/>
        <w:snapToGrid w:val="0"/>
        <w:spacing w:line="288" w:lineRule="auto"/>
        <w:ind w:firstLineChars="0"/>
        <w:rPr>
          <w:rFonts w:ascii="Times New Roman" w:hAnsi="Times New Roman" w:cs="Times New Roman"/>
          <w:kern w:val="0"/>
          <w:sz w:val="20"/>
          <w:szCs w:val="20"/>
        </w:rPr>
      </w:pPr>
      <w:r w:rsidRPr="005A01A1">
        <w:rPr>
          <w:rFonts w:ascii="Times New Roman" w:hAnsi="Times New Roman" w:cs="Times New Roman"/>
          <w:kern w:val="0"/>
          <w:sz w:val="20"/>
          <w:szCs w:val="20"/>
        </w:rPr>
        <w:t>State 1: Before the event A3 entering condition is satisfied;</w:t>
      </w:r>
    </w:p>
    <w:p w14:paraId="0F4C9A93" w14:textId="77777777" w:rsidR="00041557" w:rsidRPr="005A01A1" w:rsidRDefault="00041557" w:rsidP="009629AC">
      <w:pPr>
        <w:pStyle w:val="a7"/>
        <w:numPr>
          <w:ilvl w:val="0"/>
          <w:numId w:val="11"/>
        </w:numPr>
        <w:adjustRightInd w:val="0"/>
        <w:snapToGrid w:val="0"/>
        <w:spacing w:line="288" w:lineRule="auto"/>
        <w:ind w:firstLineChars="0"/>
        <w:rPr>
          <w:rFonts w:ascii="Times New Roman" w:hAnsi="Times New Roman" w:cs="Times New Roman"/>
          <w:kern w:val="0"/>
          <w:sz w:val="20"/>
          <w:szCs w:val="20"/>
        </w:rPr>
      </w:pPr>
      <w:r w:rsidRPr="005A01A1">
        <w:rPr>
          <w:rFonts w:ascii="Times New Roman" w:hAnsi="Times New Roman" w:cs="Times New Roman"/>
          <w:kern w:val="0"/>
          <w:sz w:val="20"/>
          <w:szCs w:val="20"/>
        </w:rPr>
        <w:t>State 2: After the event A3 entering condition is satisfied, but before the handover command is successfully received by the UE;</w:t>
      </w:r>
    </w:p>
    <w:p w14:paraId="08D2B8F2" w14:textId="77777777" w:rsidR="00041557" w:rsidRPr="00023AA9" w:rsidRDefault="00041557" w:rsidP="009629AC">
      <w:pPr>
        <w:pStyle w:val="a7"/>
        <w:numPr>
          <w:ilvl w:val="0"/>
          <w:numId w:val="11"/>
        </w:numPr>
        <w:adjustRightInd w:val="0"/>
        <w:snapToGrid w:val="0"/>
        <w:spacing w:line="288" w:lineRule="auto"/>
        <w:ind w:firstLineChars="0"/>
        <w:rPr>
          <w:rFonts w:ascii="Times New Roman" w:hAnsi="Times New Roman" w:cs="Times New Roman"/>
          <w:kern w:val="0"/>
          <w:sz w:val="20"/>
          <w:szCs w:val="20"/>
        </w:rPr>
      </w:pPr>
      <w:r w:rsidRPr="005A01A1">
        <w:rPr>
          <w:rFonts w:ascii="Times New Roman" w:hAnsi="Times New Roman" w:cs="Times New Roman"/>
          <w:kern w:val="0"/>
          <w:sz w:val="20"/>
          <w:szCs w:val="20"/>
        </w:rPr>
        <w:t>State 3: After the handover command is received by the UE, but before the handover complete is successfully sent by the UE.</w:t>
      </w:r>
    </w:p>
    <w:p w14:paraId="170DD097" w14:textId="77777777" w:rsidR="00041557" w:rsidRDefault="00041557" w:rsidP="00011D0B">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The modeling of RLF is categorized into RLF occurrences in state 1 and state 2, since for these two states the actual handover command has not been issued.</w:t>
      </w:r>
    </w:p>
    <w:p w14:paraId="0807FEEF" w14:textId="77777777" w:rsidR="00041557" w:rsidRDefault="00041557" w:rsidP="00011D0B">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 xml:space="preserve">For the modelling of HOF, the counting is calculated by RLF in state 2 and PDCCH failure in both state 2 (HO_CMD is not received </w:t>
      </w:r>
      <w:r>
        <w:rPr>
          <w:rFonts w:ascii="Times New Roman" w:hAnsi="Times New Roman" w:cs="Times New Roman" w:hint="eastAsia"/>
          <w:kern w:val="0"/>
          <w:sz w:val="20"/>
          <w:szCs w:val="20"/>
        </w:rPr>
        <w:t>d</w:t>
      </w:r>
      <w:r>
        <w:rPr>
          <w:rFonts w:ascii="Times New Roman" w:hAnsi="Times New Roman" w:cs="Times New Roman"/>
          <w:kern w:val="0"/>
          <w:sz w:val="20"/>
          <w:szCs w:val="20"/>
        </w:rPr>
        <w:t xml:space="preserve">uring or upon T310 running) and state 3 (Random access cannot be performed successfully by UE). The related parameters are defined as well. In this sense, it is rational to follow </w:t>
      </w:r>
      <w:r w:rsidRPr="00A515C2">
        <w:rPr>
          <w:rFonts w:ascii="Times New Roman" w:hAnsi="Times New Roman" w:cs="Times New Roman"/>
          <w:kern w:val="0"/>
          <w:sz w:val="20"/>
          <w:szCs w:val="20"/>
        </w:rPr>
        <w:t xml:space="preserve">the definition in </w:t>
      </w:r>
      <w:proofErr w:type="spellStart"/>
      <w:r w:rsidRPr="00023AA9">
        <w:rPr>
          <w:rFonts w:ascii="Times New Roman" w:hAnsi="Times New Roman" w:cs="Times New Roman" w:hint="eastAsia"/>
          <w:kern w:val="0"/>
          <w:sz w:val="20"/>
          <w:szCs w:val="20"/>
        </w:rPr>
        <w:t>He</w:t>
      </w:r>
      <w:r w:rsidRPr="00023AA9">
        <w:rPr>
          <w:rFonts w:ascii="Times New Roman" w:hAnsi="Times New Roman" w:cs="Times New Roman"/>
          <w:kern w:val="0"/>
          <w:sz w:val="20"/>
          <w:szCs w:val="20"/>
        </w:rPr>
        <w:t>tNet</w:t>
      </w:r>
      <w:proofErr w:type="spellEnd"/>
      <w:r w:rsidRPr="00023AA9">
        <w:rPr>
          <w:rFonts w:ascii="Times New Roman" w:hAnsi="Times New Roman" w:cs="Times New Roman"/>
          <w:kern w:val="0"/>
          <w:sz w:val="20"/>
          <w:szCs w:val="20"/>
        </w:rPr>
        <w:t xml:space="preserve"> mobility sim</w:t>
      </w:r>
      <w:r>
        <w:rPr>
          <w:rFonts w:ascii="Times New Roman" w:hAnsi="Times New Roman" w:cs="Times New Roman"/>
          <w:kern w:val="0"/>
          <w:sz w:val="20"/>
          <w:szCs w:val="20"/>
        </w:rPr>
        <w:t>ulation to further study on AI enhanced mobility. We give the following figures to clearly depict the HOF modelling as well.</w:t>
      </w:r>
    </w:p>
    <w:tbl>
      <w:tblPr>
        <w:tblStyle w:val="a9"/>
        <w:tblW w:w="0" w:type="auto"/>
        <w:tblLook w:val="04A0" w:firstRow="1" w:lastRow="0" w:firstColumn="1" w:lastColumn="0" w:noHBand="0" w:noVBand="1"/>
      </w:tblPr>
      <w:tblGrid>
        <w:gridCol w:w="9060"/>
      </w:tblGrid>
      <w:tr w:rsidR="00041557" w14:paraId="680CDB60" w14:textId="77777777" w:rsidTr="00A84F76">
        <w:tc>
          <w:tcPr>
            <w:tcW w:w="9060" w:type="dxa"/>
          </w:tcPr>
          <w:p w14:paraId="35CBD4A4" w14:textId="77777777" w:rsidR="00041557" w:rsidRPr="0092693A" w:rsidRDefault="00041557" w:rsidP="00A84F76">
            <w:pPr>
              <w:pStyle w:val="TH"/>
            </w:pPr>
            <w:r w:rsidRPr="0092693A">
              <w:object w:dxaOrig="8760" w:dyaOrig="4610" w14:anchorId="25472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6pt;height:230.4pt" o:ole="">
                  <v:imagedata r:id="rId11" o:title=""/>
                </v:shape>
                <o:OLEObject Type="Embed" ProgID="Visio.Drawing.11" ShapeID="_x0000_i1025" DrawAspect="Content" ObjectID="_1773830247" r:id="rId12"/>
              </w:object>
            </w:r>
          </w:p>
          <w:p w14:paraId="44ED8B7C" w14:textId="77F0841D" w:rsidR="00041557" w:rsidRPr="00023AA9" w:rsidRDefault="00041557" w:rsidP="003A4611">
            <w:pPr>
              <w:pStyle w:val="TF"/>
            </w:pPr>
            <w:r w:rsidRPr="0092693A">
              <w:t>Figure 5.2.1.3.1: A handover failure is declared when the criterion 1) is met in state 2.</w:t>
            </w:r>
          </w:p>
        </w:tc>
      </w:tr>
    </w:tbl>
    <w:p w14:paraId="46F63282" w14:textId="15A27551" w:rsidR="003A4611" w:rsidRDefault="003A4611" w:rsidP="00011D0B">
      <w:pPr>
        <w:widowControl/>
        <w:adjustRightInd w:val="0"/>
        <w:snapToGrid w:val="0"/>
        <w:spacing w:before="120" w:after="120" w:line="288" w:lineRule="auto"/>
        <w:rPr>
          <w:rFonts w:ascii="Times New Roman" w:hAnsi="Times New Roman" w:cs="Times New Roman"/>
          <w:kern w:val="0"/>
          <w:sz w:val="20"/>
          <w:szCs w:val="20"/>
        </w:rPr>
      </w:pPr>
    </w:p>
    <w:tbl>
      <w:tblPr>
        <w:tblStyle w:val="a9"/>
        <w:tblW w:w="0" w:type="auto"/>
        <w:tblLook w:val="04A0" w:firstRow="1" w:lastRow="0" w:firstColumn="1" w:lastColumn="0" w:noHBand="0" w:noVBand="1"/>
      </w:tblPr>
      <w:tblGrid>
        <w:gridCol w:w="9060"/>
      </w:tblGrid>
      <w:tr w:rsidR="003A4611" w14:paraId="16710BC2" w14:textId="77777777" w:rsidTr="003A4611">
        <w:tc>
          <w:tcPr>
            <w:tcW w:w="9060" w:type="dxa"/>
          </w:tcPr>
          <w:p w14:paraId="5F7E62EF" w14:textId="77777777" w:rsidR="003A4611" w:rsidRPr="0092693A" w:rsidRDefault="003A4611" w:rsidP="003A4611">
            <w:pPr>
              <w:pStyle w:val="TH"/>
            </w:pPr>
            <w:r w:rsidRPr="0092693A">
              <w:object w:dxaOrig="7649" w:dyaOrig="4514" w14:anchorId="70849DB8">
                <v:shape id="_x0000_i1026" type="#_x0000_t75" style="width:381.6pt;height:226.2pt" o:ole="">
                  <v:imagedata r:id="rId13" o:title=""/>
                </v:shape>
                <o:OLEObject Type="Embed" ProgID="Visio.Drawing.11" ShapeID="_x0000_i1026" DrawAspect="Content" ObjectID="_1773830248" r:id="rId14"/>
              </w:object>
            </w:r>
          </w:p>
          <w:p w14:paraId="1B513BD5" w14:textId="0EA6632A" w:rsidR="003A4611" w:rsidRDefault="003A4611" w:rsidP="003A4611">
            <w:pPr>
              <w:pStyle w:val="TF"/>
              <w:rPr>
                <w:rFonts w:ascii="Times New Roman" w:hAnsi="Times New Roman"/>
              </w:rPr>
            </w:pPr>
            <w:r w:rsidRPr="0092693A">
              <w:t>Figure 5.2.1.3.2: A handover failure is declared when the criterion 2) is met in state 2.</w:t>
            </w:r>
          </w:p>
        </w:tc>
      </w:tr>
    </w:tbl>
    <w:p w14:paraId="5048EF14" w14:textId="01020E96" w:rsidR="00041557" w:rsidRDefault="00041557" w:rsidP="00011D0B">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T</w:t>
      </w:r>
      <w:r>
        <w:rPr>
          <w:rFonts w:ascii="Times New Roman" w:hAnsi="Times New Roman" w:cs="Times New Roman"/>
          <w:kern w:val="0"/>
          <w:sz w:val="20"/>
          <w:szCs w:val="20"/>
        </w:rPr>
        <w:t xml:space="preserve">o be specific, the data collected for the AI/ML model training should be labeled following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_Ref161934961 \r \h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Pr>
          <w:rFonts w:ascii="Times New Roman" w:hAnsi="Times New Roman" w:cs="Times New Roman"/>
          <w:kern w:val="0"/>
          <w:sz w:val="20"/>
          <w:szCs w:val="20"/>
        </w:rPr>
        <w:t>[2]</w:t>
      </w:r>
      <w:r>
        <w:rPr>
          <w:rFonts w:ascii="Times New Roman" w:hAnsi="Times New Roman" w:cs="Times New Roman"/>
          <w:kern w:val="0"/>
          <w:sz w:val="20"/>
          <w:szCs w:val="20"/>
        </w:rPr>
        <w:fldChar w:fldCharType="end"/>
      </w:r>
      <w:r>
        <w:rPr>
          <w:rFonts w:ascii="Times New Roman" w:hAnsi="Times New Roman" w:cs="Times New Roman"/>
          <w:kern w:val="0"/>
          <w:sz w:val="20"/>
          <w:szCs w:val="20"/>
        </w:rPr>
        <w:t>’s simulation assumption.</w:t>
      </w:r>
    </w:p>
    <w:p w14:paraId="4990543B" w14:textId="34A22CB9" w:rsidR="00041557" w:rsidRDefault="00041557" w:rsidP="00D977A9">
      <w:pPr>
        <w:widowControl/>
        <w:spacing w:after="180"/>
        <w:rPr>
          <w:rFonts w:ascii="Arial" w:eastAsia="MS Mincho" w:hAnsi="Arial" w:cs="Arial"/>
          <w:b/>
          <w:bCs/>
          <w:kern w:val="0"/>
          <w:sz w:val="20"/>
          <w:szCs w:val="20"/>
          <w:lang w:eastAsia="en-US"/>
        </w:rPr>
      </w:pPr>
      <w:r w:rsidRPr="0062194B">
        <w:rPr>
          <w:rFonts w:ascii="Arial" w:eastAsia="MS Mincho" w:hAnsi="Arial" w:cs="Arial" w:hint="eastAsia"/>
          <w:b/>
          <w:bCs/>
          <w:kern w:val="0"/>
          <w:sz w:val="20"/>
          <w:szCs w:val="20"/>
          <w:lang w:eastAsia="en-US"/>
        </w:rPr>
        <w:t>P</w:t>
      </w:r>
      <w:r w:rsidRPr="0062194B">
        <w:rPr>
          <w:rFonts w:ascii="Arial" w:eastAsia="MS Mincho" w:hAnsi="Arial" w:cs="Arial"/>
          <w:b/>
          <w:bCs/>
          <w:kern w:val="0"/>
          <w:sz w:val="20"/>
          <w:szCs w:val="20"/>
          <w:lang w:eastAsia="en-US"/>
        </w:rPr>
        <w:t xml:space="preserve">roposal </w:t>
      </w:r>
      <w:r w:rsidR="0084490A">
        <w:rPr>
          <w:rFonts w:ascii="Arial" w:eastAsia="MS Mincho" w:hAnsi="Arial" w:cs="Arial"/>
          <w:b/>
          <w:bCs/>
          <w:kern w:val="0"/>
          <w:sz w:val="20"/>
          <w:szCs w:val="20"/>
          <w:lang w:eastAsia="en-US"/>
        </w:rPr>
        <w:t>3</w:t>
      </w:r>
      <w:r w:rsidRPr="0062194B">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 xml:space="preserve">Adopt RLF/HOF modelling in </w:t>
      </w:r>
      <w:r w:rsidRPr="00DF6950">
        <w:rPr>
          <w:rFonts w:ascii="Arial" w:eastAsia="MS Mincho" w:hAnsi="Arial" w:cs="Arial"/>
          <w:b/>
          <w:bCs/>
          <w:kern w:val="0"/>
          <w:sz w:val="20"/>
          <w:szCs w:val="20"/>
          <w:lang w:eastAsia="en-US"/>
        </w:rPr>
        <w:t>TR 36.839</w:t>
      </w:r>
      <w:r>
        <w:rPr>
          <w:rFonts w:ascii="Arial" w:eastAsia="MS Mincho" w:hAnsi="Arial" w:cs="Arial"/>
          <w:b/>
          <w:bCs/>
          <w:kern w:val="0"/>
          <w:sz w:val="20"/>
          <w:szCs w:val="20"/>
          <w:lang w:eastAsia="en-US"/>
        </w:rPr>
        <w:t xml:space="preserve"> to label the data collected for simulation.</w:t>
      </w:r>
    </w:p>
    <w:p w14:paraId="18827F72" w14:textId="26CE0B32" w:rsidR="009F7FBC" w:rsidRDefault="009F7FBC" w:rsidP="009F7FBC">
      <w:pPr>
        <w:pStyle w:val="2"/>
        <w:numPr>
          <w:ilvl w:val="1"/>
          <w:numId w:val="3"/>
        </w:numPr>
        <w:ind w:left="567" w:hanging="567"/>
        <w:rPr>
          <w:b w:val="0"/>
          <w:sz w:val="28"/>
          <w:lang w:val="en-US"/>
        </w:rPr>
      </w:pPr>
      <w:r w:rsidRPr="009F26A9">
        <w:rPr>
          <w:b w:val="0"/>
          <w:sz w:val="28"/>
          <w:lang w:val="en-US"/>
        </w:rPr>
        <w:t>Relationship to RRM measurement prediction</w:t>
      </w:r>
    </w:p>
    <w:p w14:paraId="00868E94" w14:textId="3CBAC6EB" w:rsidR="00D3070C" w:rsidRDefault="00FB7D19" w:rsidP="00011D0B">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For the</w:t>
      </w:r>
      <w:r w:rsidR="00A258D9">
        <w:rPr>
          <w:rFonts w:ascii="Times New Roman" w:hAnsi="Times New Roman" w:cs="Times New Roman"/>
          <w:kern w:val="0"/>
          <w:sz w:val="20"/>
          <w:szCs w:val="20"/>
        </w:rPr>
        <w:t xml:space="preserve"> RLF/HOF prediction, we consider there can be two</w:t>
      </w:r>
      <w:r w:rsidR="00736070">
        <w:rPr>
          <w:rFonts w:ascii="Times New Roman" w:hAnsi="Times New Roman" w:cs="Times New Roman"/>
          <w:kern w:val="0"/>
          <w:sz w:val="20"/>
          <w:szCs w:val="20"/>
        </w:rPr>
        <w:t xml:space="preserve"> </w:t>
      </w:r>
      <w:r w:rsidR="00465F87">
        <w:rPr>
          <w:rFonts w:ascii="Times New Roman" w:hAnsi="Times New Roman" w:cs="Times New Roman"/>
          <w:kern w:val="0"/>
          <w:sz w:val="20"/>
          <w:szCs w:val="20"/>
        </w:rPr>
        <w:t>approaches</w:t>
      </w:r>
      <w:r w:rsidR="00736070">
        <w:rPr>
          <w:rFonts w:ascii="Times New Roman" w:hAnsi="Times New Roman" w:cs="Times New Roman"/>
          <w:kern w:val="0"/>
          <w:sz w:val="20"/>
          <w:szCs w:val="20"/>
        </w:rPr>
        <w:t xml:space="preserve"> to the prediction result. </w:t>
      </w:r>
      <w:r w:rsidR="00DC136C">
        <w:rPr>
          <w:rFonts w:ascii="Times New Roman" w:hAnsi="Times New Roman" w:cs="Times New Roman" w:hint="eastAsia"/>
          <w:kern w:val="0"/>
          <w:sz w:val="20"/>
          <w:szCs w:val="20"/>
        </w:rPr>
        <w:t>One</w:t>
      </w:r>
      <w:r w:rsidR="00736070">
        <w:rPr>
          <w:rFonts w:ascii="Times New Roman" w:hAnsi="Times New Roman" w:cs="Times New Roman"/>
          <w:kern w:val="0"/>
          <w:sz w:val="20"/>
          <w:szCs w:val="20"/>
        </w:rPr>
        <w:t xml:space="preserve"> straightforward </w:t>
      </w:r>
      <w:r w:rsidR="00DC136C">
        <w:rPr>
          <w:rFonts w:ascii="Times New Roman" w:hAnsi="Times New Roman" w:cs="Times New Roman"/>
          <w:kern w:val="0"/>
          <w:sz w:val="20"/>
          <w:szCs w:val="20"/>
        </w:rPr>
        <w:t>approach</w:t>
      </w:r>
      <w:r w:rsidR="00736070">
        <w:rPr>
          <w:rFonts w:ascii="Times New Roman" w:hAnsi="Times New Roman" w:cs="Times New Roman"/>
          <w:kern w:val="0"/>
          <w:sz w:val="20"/>
          <w:szCs w:val="20"/>
        </w:rPr>
        <w:t xml:space="preserve"> is </w:t>
      </w:r>
      <w:r w:rsidR="00465F87">
        <w:rPr>
          <w:rFonts w:ascii="Times New Roman" w:hAnsi="Times New Roman" w:cs="Times New Roman"/>
          <w:kern w:val="0"/>
          <w:sz w:val="20"/>
          <w:szCs w:val="20"/>
        </w:rPr>
        <w:t xml:space="preserve">that the output of AI/ML model inference </w:t>
      </w:r>
      <w:r w:rsidR="009C1759">
        <w:rPr>
          <w:rFonts w:ascii="Times New Roman" w:hAnsi="Times New Roman" w:cs="Times New Roman"/>
          <w:kern w:val="0"/>
          <w:sz w:val="20"/>
          <w:szCs w:val="20"/>
        </w:rPr>
        <w:t xml:space="preserve">is </w:t>
      </w:r>
      <w:r w:rsidR="00DC136C">
        <w:rPr>
          <w:rFonts w:ascii="Times New Roman" w:hAnsi="Times New Roman" w:cs="Times New Roman"/>
          <w:kern w:val="0"/>
          <w:sz w:val="20"/>
          <w:szCs w:val="20"/>
        </w:rPr>
        <w:t xml:space="preserve">the direct </w:t>
      </w:r>
      <w:r w:rsidR="002B226D">
        <w:rPr>
          <w:rFonts w:ascii="Times New Roman" w:hAnsi="Times New Roman" w:cs="Times New Roman"/>
          <w:kern w:val="0"/>
          <w:sz w:val="20"/>
          <w:szCs w:val="20"/>
        </w:rPr>
        <w:t>prediction</w:t>
      </w:r>
      <w:r w:rsidR="009C1759">
        <w:rPr>
          <w:rFonts w:ascii="Times New Roman" w:hAnsi="Times New Roman" w:cs="Times New Roman"/>
          <w:kern w:val="0"/>
          <w:sz w:val="20"/>
          <w:szCs w:val="20"/>
        </w:rPr>
        <w:t xml:space="preserve"> o</w:t>
      </w:r>
      <w:r w:rsidR="00DC136C">
        <w:rPr>
          <w:rFonts w:ascii="Times New Roman" w:hAnsi="Times New Roman" w:cs="Times New Roman"/>
          <w:kern w:val="0"/>
          <w:sz w:val="20"/>
          <w:szCs w:val="20"/>
        </w:rPr>
        <w:t>f</w:t>
      </w:r>
      <w:r w:rsidR="009C1759">
        <w:rPr>
          <w:rFonts w:ascii="Times New Roman" w:hAnsi="Times New Roman" w:cs="Times New Roman"/>
          <w:kern w:val="0"/>
          <w:sz w:val="20"/>
          <w:szCs w:val="20"/>
        </w:rPr>
        <w:t xml:space="preserve"> whether RLF/HOF will happen</w:t>
      </w:r>
      <w:r w:rsidR="002B226D">
        <w:rPr>
          <w:rFonts w:ascii="Times New Roman" w:hAnsi="Times New Roman" w:cs="Times New Roman"/>
          <w:kern w:val="0"/>
          <w:sz w:val="20"/>
          <w:szCs w:val="20"/>
        </w:rPr>
        <w:t xml:space="preserve">. </w:t>
      </w:r>
      <w:r w:rsidR="00DC136C">
        <w:rPr>
          <w:rFonts w:ascii="Times New Roman" w:hAnsi="Times New Roman" w:cs="Times New Roman"/>
          <w:kern w:val="0"/>
          <w:sz w:val="20"/>
          <w:szCs w:val="20"/>
        </w:rPr>
        <w:t>A timing</w:t>
      </w:r>
      <w:r w:rsidR="00CD2212">
        <w:rPr>
          <w:rFonts w:ascii="Times New Roman" w:hAnsi="Times New Roman" w:cs="Times New Roman"/>
          <w:kern w:val="0"/>
          <w:sz w:val="20"/>
          <w:szCs w:val="20"/>
        </w:rPr>
        <w:t xml:space="preserve"> or period of RLF/HOF occurrence </w:t>
      </w:r>
      <w:r w:rsidR="00332BEB">
        <w:rPr>
          <w:rFonts w:ascii="Times New Roman" w:hAnsi="Times New Roman" w:cs="Times New Roman"/>
          <w:kern w:val="0"/>
          <w:sz w:val="20"/>
          <w:szCs w:val="20"/>
        </w:rPr>
        <w:t>is possibly provided as well</w:t>
      </w:r>
      <w:r w:rsidR="003A30A8">
        <w:rPr>
          <w:rFonts w:ascii="Times New Roman" w:hAnsi="Times New Roman" w:cs="Times New Roman"/>
          <w:kern w:val="0"/>
          <w:sz w:val="20"/>
          <w:szCs w:val="20"/>
        </w:rPr>
        <w:t>.</w:t>
      </w:r>
      <w:r w:rsidR="00817CFA">
        <w:rPr>
          <w:rFonts w:ascii="Times New Roman" w:hAnsi="Times New Roman" w:cs="Times New Roman"/>
          <w:kern w:val="0"/>
          <w:sz w:val="20"/>
          <w:szCs w:val="20"/>
        </w:rPr>
        <w:t xml:space="preserve"> Besides, </w:t>
      </w:r>
      <w:r w:rsidR="00AC5BF3">
        <w:rPr>
          <w:rFonts w:ascii="Times New Roman" w:hAnsi="Times New Roman" w:cs="Times New Roman"/>
          <w:kern w:val="0"/>
          <w:sz w:val="20"/>
          <w:szCs w:val="20"/>
        </w:rPr>
        <w:t>there is another option that UE exploits AI/ML model to</w:t>
      </w:r>
      <w:r w:rsidR="00F426A0">
        <w:rPr>
          <w:rFonts w:ascii="Times New Roman" w:hAnsi="Times New Roman" w:cs="Times New Roman"/>
          <w:kern w:val="0"/>
          <w:sz w:val="20"/>
          <w:szCs w:val="20"/>
        </w:rPr>
        <w:t xml:space="preserve"> predict</w:t>
      </w:r>
      <w:r w:rsidR="00817F7B">
        <w:rPr>
          <w:rFonts w:ascii="Times New Roman" w:hAnsi="Times New Roman" w:cs="Times New Roman"/>
          <w:kern w:val="0"/>
          <w:sz w:val="20"/>
          <w:szCs w:val="20"/>
        </w:rPr>
        <w:t xml:space="preserve"> RRM measurements</w:t>
      </w:r>
      <w:r w:rsidR="00C943DE">
        <w:rPr>
          <w:rFonts w:ascii="Times New Roman" w:hAnsi="Times New Roman" w:cs="Times New Roman"/>
          <w:kern w:val="0"/>
          <w:sz w:val="20"/>
          <w:szCs w:val="20"/>
        </w:rPr>
        <w:t xml:space="preserve">, </w:t>
      </w:r>
      <w:r w:rsidR="00F426A0">
        <w:rPr>
          <w:rFonts w:ascii="Times New Roman" w:hAnsi="Times New Roman" w:cs="Times New Roman"/>
          <w:kern w:val="0"/>
          <w:sz w:val="20"/>
          <w:szCs w:val="20"/>
        </w:rPr>
        <w:t xml:space="preserve">and </w:t>
      </w:r>
      <w:r w:rsidR="00817F7B">
        <w:rPr>
          <w:rFonts w:ascii="Times New Roman" w:hAnsi="Times New Roman" w:cs="Times New Roman"/>
          <w:kern w:val="0"/>
          <w:sz w:val="20"/>
          <w:szCs w:val="20"/>
        </w:rPr>
        <w:t xml:space="preserve">further </w:t>
      </w:r>
      <w:r w:rsidR="00F426A0">
        <w:rPr>
          <w:rFonts w:ascii="Times New Roman" w:hAnsi="Times New Roman" w:cs="Times New Roman"/>
          <w:kern w:val="0"/>
          <w:sz w:val="20"/>
          <w:szCs w:val="20"/>
        </w:rPr>
        <w:t xml:space="preserve">derive the failure prediction based on the </w:t>
      </w:r>
      <w:r w:rsidR="00C943DE">
        <w:rPr>
          <w:rFonts w:ascii="Times New Roman" w:hAnsi="Times New Roman" w:cs="Times New Roman"/>
          <w:kern w:val="0"/>
          <w:sz w:val="20"/>
          <w:szCs w:val="20"/>
        </w:rPr>
        <w:t>predict</w:t>
      </w:r>
      <w:r w:rsidR="00F426A0">
        <w:rPr>
          <w:rFonts w:ascii="Times New Roman" w:hAnsi="Times New Roman" w:cs="Times New Roman"/>
          <w:kern w:val="0"/>
          <w:sz w:val="20"/>
          <w:szCs w:val="20"/>
        </w:rPr>
        <w:t>ed</w:t>
      </w:r>
      <w:r w:rsidR="00C943DE">
        <w:rPr>
          <w:rFonts w:ascii="Times New Roman" w:hAnsi="Times New Roman" w:cs="Times New Roman"/>
          <w:kern w:val="0"/>
          <w:sz w:val="20"/>
          <w:szCs w:val="20"/>
        </w:rPr>
        <w:t xml:space="preserve"> </w:t>
      </w:r>
      <w:r w:rsidR="00F426A0">
        <w:rPr>
          <w:rFonts w:ascii="Times New Roman" w:hAnsi="Times New Roman" w:cs="Times New Roman"/>
          <w:kern w:val="0"/>
          <w:sz w:val="20"/>
          <w:szCs w:val="20"/>
        </w:rPr>
        <w:t>RRM measurements</w:t>
      </w:r>
      <w:r w:rsidR="00F115CB">
        <w:rPr>
          <w:rFonts w:ascii="Times New Roman" w:hAnsi="Times New Roman" w:cs="Times New Roman"/>
          <w:kern w:val="0"/>
          <w:sz w:val="20"/>
          <w:szCs w:val="20"/>
        </w:rPr>
        <w:t xml:space="preserve">. </w:t>
      </w:r>
    </w:p>
    <w:p w14:paraId="6B2C3B11" w14:textId="7952E7FD" w:rsidR="00274A2D" w:rsidRDefault="00274A2D" w:rsidP="00011D0B">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I</w:t>
      </w:r>
      <w:r>
        <w:rPr>
          <w:rFonts w:ascii="Times New Roman" w:hAnsi="Times New Roman" w:cs="Times New Roman"/>
          <w:kern w:val="0"/>
          <w:sz w:val="20"/>
          <w:szCs w:val="20"/>
        </w:rPr>
        <w:t>n our point of view, the differentiation is mainly about the model output, i.e.</w:t>
      </w:r>
      <w:r w:rsidR="00F426A0">
        <w:rPr>
          <w:rFonts w:ascii="Times New Roman" w:hAnsi="Times New Roman" w:cs="Times New Roman"/>
          <w:kern w:val="0"/>
          <w:sz w:val="20"/>
          <w:szCs w:val="20"/>
        </w:rPr>
        <w:t xml:space="preserve"> direct</w:t>
      </w:r>
      <w:r>
        <w:rPr>
          <w:rFonts w:ascii="Times New Roman" w:hAnsi="Times New Roman" w:cs="Times New Roman"/>
          <w:kern w:val="0"/>
          <w:sz w:val="20"/>
          <w:szCs w:val="20"/>
        </w:rPr>
        <w:t xml:space="preserve"> prediction on RLF/HOF or </w:t>
      </w:r>
      <w:r w:rsidR="003A52C1">
        <w:rPr>
          <w:rFonts w:ascii="Times New Roman" w:hAnsi="Times New Roman" w:cs="Times New Roman"/>
          <w:kern w:val="0"/>
          <w:sz w:val="20"/>
          <w:szCs w:val="20"/>
        </w:rPr>
        <w:t>prediction on specific RRM measurements.</w:t>
      </w:r>
      <w:r>
        <w:rPr>
          <w:rFonts w:ascii="Times New Roman" w:hAnsi="Times New Roman" w:cs="Times New Roman"/>
          <w:kern w:val="0"/>
          <w:sz w:val="20"/>
          <w:szCs w:val="20"/>
        </w:rPr>
        <w:t xml:space="preserve"> </w:t>
      </w:r>
      <w:r w:rsidR="00F15BDD" w:rsidRPr="00F15BDD">
        <w:rPr>
          <w:rFonts w:ascii="Times New Roman" w:hAnsi="Times New Roman" w:cs="Times New Roman"/>
          <w:kern w:val="0"/>
          <w:sz w:val="20"/>
          <w:szCs w:val="20"/>
        </w:rPr>
        <w:t>RAN2 may discuss the above two options for measurement event prediction, and down-select one option to reduce simulation effort.</w:t>
      </w:r>
    </w:p>
    <w:p w14:paraId="5CB1D6E7" w14:textId="54A80F5D" w:rsidR="000E204F" w:rsidRPr="0046601E" w:rsidRDefault="00845EEA" w:rsidP="000E204F">
      <w:pPr>
        <w:spacing w:before="120" w:line="288" w:lineRule="auto"/>
        <w:rPr>
          <w:rFonts w:ascii="Arial" w:hAnsi="Arial" w:cs="Arial"/>
          <w:b/>
          <w:sz w:val="20"/>
          <w:szCs w:val="20"/>
        </w:rPr>
      </w:pPr>
      <w:r w:rsidRPr="0046601E">
        <w:rPr>
          <w:rFonts w:ascii="Arial" w:eastAsia="MS Mincho" w:hAnsi="Arial" w:cs="Arial" w:hint="eastAsia"/>
          <w:b/>
          <w:bCs/>
          <w:kern w:val="0"/>
          <w:sz w:val="20"/>
          <w:szCs w:val="20"/>
          <w:lang w:eastAsia="en-US"/>
        </w:rPr>
        <w:t>P</w:t>
      </w:r>
      <w:r w:rsidRPr="0046601E">
        <w:rPr>
          <w:rFonts w:ascii="Arial" w:eastAsia="MS Mincho" w:hAnsi="Arial" w:cs="Arial"/>
          <w:b/>
          <w:bCs/>
          <w:kern w:val="0"/>
          <w:sz w:val="20"/>
          <w:szCs w:val="20"/>
          <w:lang w:eastAsia="en-US"/>
        </w:rPr>
        <w:t xml:space="preserve">roposal 4: </w:t>
      </w:r>
      <w:r w:rsidR="000E204F" w:rsidRPr="0046601E">
        <w:rPr>
          <w:rFonts w:ascii="Arial" w:hAnsi="Arial" w:cs="Arial"/>
          <w:b/>
          <w:sz w:val="20"/>
          <w:szCs w:val="20"/>
        </w:rPr>
        <w:t xml:space="preserve">RAN2 to discuss the potential approaches for </w:t>
      </w:r>
      <w:r w:rsidR="008921BB" w:rsidRPr="0046601E">
        <w:rPr>
          <w:rFonts w:ascii="Arial" w:eastAsia="MS Mincho" w:hAnsi="Arial" w:cs="Arial"/>
          <w:b/>
          <w:bCs/>
          <w:kern w:val="0"/>
          <w:sz w:val="20"/>
          <w:szCs w:val="20"/>
          <w:lang w:eastAsia="en-US"/>
        </w:rPr>
        <w:t>RLF/HOF</w:t>
      </w:r>
      <w:r w:rsidR="000E204F" w:rsidRPr="0046601E">
        <w:rPr>
          <w:rFonts w:ascii="Arial" w:hAnsi="Arial" w:cs="Arial"/>
          <w:b/>
          <w:sz w:val="20"/>
          <w:szCs w:val="20"/>
        </w:rPr>
        <w:t xml:space="preserve"> prediction:</w:t>
      </w:r>
    </w:p>
    <w:p w14:paraId="69D8F9AB" w14:textId="54CC1E26" w:rsidR="00AA3129" w:rsidRPr="0046601E" w:rsidRDefault="000E204F" w:rsidP="002669A9">
      <w:pPr>
        <w:pStyle w:val="a7"/>
        <w:numPr>
          <w:ilvl w:val="0"/>
          <w:numId w:val="21"/>
        </w:numPr>
        <w:spacing w:line="288" w:lineRule="auto"/>
        <w:ind w:firstLineChars="0"/>
        <w:rPr>
          <w:rFonts w:ascii="Arial" w:hAnsi="Arial" w:cs="Arial"/>
          <w:b/>
          <w:sz w:val="20"/>
          <w:szCs w:val="20"/>
        </w:rPr>
      </w:pPr>
      <w:r w:rsidRPr="0046601E">
        <w:rPr>
          <w:rFonts w:ascii="Arial" w:hAnsi="Arial" w:cs="Arial"/>
          <w:b/>
          <w:sz w:val="20"/>
          <w:szCs w:val="20"/>
        </w:rPr>
        <w:t xml:space="preserve">Option#1: </w:t>
      </w:r>
      <w:r w:rsidR="002669A9" w:rsidRPr="0046601E">
        <w:rPr>
          <w:rFonts w:ascii="Arial" w:eastAsia="MS Mincho" w:hAnsi="Arial" w:cs="Arial"/>
          <w:b/>
          <w:bCs/>
          <w:kern w:val="0"/>
          <w:sz w:val="20"/>
          <w:szCs w:val="20"/>
          <w:lang w:eastAsia="en-US"/>
        </w:rPr>
        <w:t>Direct failure occurrence prediction</w:t>
      </w:r>
      <w:r w:rsidR="00C26094" w:rsidRPr="0046601E">
        <w:rPr>
          <w:rFonts w:ascii="Arial" w:eastAsia="MS Mincho" w:hAnsi="Arial" w:cs="Arial"/>
          <w:b/>
          <w:bCs/>
          <w:kern w:val="0"/>
          <w:sz w:val="20"/>
          <w:szCs w:val="20"/>
          <w:lang w:eastAsia="en-US"/>
        </w:rPr>
        <w:t>;</w:t>
      </w:r>
    </w:p>
    <w:p w14:paraId="7C9AE0DF" w14:textId="3BBC4A96" w:rsidR="000E204F" w:rsidRPr="0046601E" w:rsidRDefault="000E204F" w:rsidP="002669A9">
      <w:pPr>
        <w:pStyle w:val="a7"/>
        <w:numPr>
          <w:ilvl w:val="0"/>
          <w:numId w:val="21"/>
        </w:numPr>
        <w:spacing w:line="288" w:lineRule="auto"/>
        <w:ind w:firstLineChars="0"/>
        <w:rPr>
          <w:rFonts w:ascii="Arial" w:hAnsi="Arial" w:cs="Arial"/>
          <w:b/>
          <w:sz w:val="20"/>
          <w:szCs w:val="20"/>
        </w:rPr>
      </w:pPr>
      <w:r w:rsidRPr="0046601E">
        <w:rPr>
          <w:rFonts w:ascii="Arial" w:hAnsi="Arial" w:cs="Arial"/>
          <w:b/>
          <w:sz w:val="20"/>
          <w:szCs w:val="20"/>
        </w:rPr>
        <w:t xml:space="preserve">Option#2: </w:t>
      </w:r>
      <w:r w:rsidR="00AA3129" w:rsidRPr="0046601E">
        <w:rPr>
          <w:rFonts w:ascii="Arial" w:eastAsia="MS Mincho" w:hAnsi="Arial" w:cs="Arial"/>
          <w:b/>
          <w:bCs/>
          <w:kern w:val="0"/>
          <w:sz w:val="20"/>
          <w:szCs w:val="20"/>
          <w:lang w:eastAsia="en-US"/>
        </w:rPr>
        <w:t>Failure occurrence prediction based on measurement prediction</w:t>
      </w:r>
      <w:r w:rsidRPr="0046601E">
        <w:rPr>
          <w:rFonts w:ascii="Arial" w:hAnsi="Arial" w:cs="Arial"/>
          <w:b/>
          <w:sz w:val="20"/>
          <w:szCs w:val="20"/>
        </w:rPr>
        <w:t>.</w:t>
      </w:r>
    </w:p>
    <w:p w14:paraId="67F49377" w14:textId="0C67E5C7" w:rsidR="009F26A9" w:rsidRPr="00A15848" w:rsidRDefault="00087260" w:rsidP="009F26A9">
      <w:pPr>
        <w:pStyle w:val="2"/>
        <w:numPr>
          <w:ilvl w:val="1"/>
          <w:numId w:val="3"/>
        </w:numPr>
        <w:rPr>
          <w:b w:val="0"/>
          <w:sz w:val="28"/>
          <w:lang w:val="en-US"/>
        </w:rPr>
      </w:pPr>
      <w:r w:rsidRPr="00087260">
        <w:rPr>
          <w:b w:val="0"/>
          <w:sz w:val="28"/>
          <w:lang w:val="en-US"/>
        </w:rPr>
        <w:t>Potential Scenarios</w:t>
      </w:r>
    </w:p>
    <w:p w14:paraId="6E1E8EB6" w14:textId="56B1486B" w:rsidR="00C853D8" w:rsidRDefault="00275EEC" w:rsidP="004D1B35">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hint="eastAsia"/>
          <w:kern w:val="0"/>
          <w:sz w:val="20"/>
          <w:szCs w:val="20"/>
        </w:rPr>
        <w:t>R</w:t>
      </w:r>
      <w:r>
        <w:rPr>
          <w:rFonts w:ascii="Times New Roman" w:hAnsi="Times New Roman" w:cs="Times New Roman"/>
          <w:kern w:val="0"/>
          <w:sz w:val="20"/>
          <w:szCs w:val="20"/>
        </w:rPr>
        <w:t xml:space="preserve">egarding the </w:t>
      </w:r>
      <w:r w:rsidR="007643B2">
        <w:rPr>
          <w:rFonts w:ascii="Times New Roman" w:hAnsi="Times New Roman" w:cs="Times New Roman"/>
          <w:kern w:val="0"/>
          <w:sz w:val="20"/>
          <w:szCs w:val="20"/>
        </w:rPr>
        <w:t>potential scenarios</w:t>
      </w:r>
      <w:r>
        <w:rPr>
          <w:rFonts w:ascii="Times New Roman" w:hAnsi="Times New Roman" w:cs="Times New Roman"/>
          <w:kern w:val="0"/>
          <w:sz w:val="20"/>
          <w:szCs w:val="20"/>
        </w:rPr>
        <w:t xml:space="preserve"> for RLF prediction, </w:t>
      </w:r>
      <w:r w:rsidR="00C853D8">
        <w:rPr>
          <w:rFonts w:ascii="Times New Roman" w:hAnsi="Times New Roman" w:cs="Times New Roman"/>
          <w:kern w:val="0"/>
          <w:sz w:val="20"/>
          <w:szCs w:val="20"/>
        </w:rPr>
        <w:t xml:space="preserve">one possible case is that UE </w:t>
      </w:r>
      <w:r w:rsidR="008979A1">
        <w:rPr>
          <w:rFonts w:ascii="Times New Roman" w:hAnsi="Times New Roman" w:cs="Times New Roman"/>
          <w:kern w:val="0"/>
          <w:sz w:val="20"/>
          <w:szCs w:val="20"/>
        </w:rPr>
        <w:t xml:space="preserve">can foresee that the quality of serving cell will </w:t>
      </w:r>
      <w:r w:rsidR="008979A1">
        <w:rPr>
          <w:rFonts w:ascii="Times New Roman" w:hAnsi="Times New Roman" w:cs="Times New Roman" w:hint="eastAsia"/>
          <w:kern w:val="0"/>
          <w:sz w:val="20"/>
          <w:szCs w:val="20"/>
        </w:rPr>
        <w:t>decrease</w:t>
      </w:r>
      <w:r w:rsidR="008979A1">
        <w:rPr>
          <w:rFonts w:ascii="Times New Roman" w:hAnsi="Times New Roman" w:cs="Times New Roman"/>
          <w:kern w:val="0"/>
          <w:sz w:val="20"/>
          <w:szCs w:val="20"/>
        </w:rPr>
        <w:t xml:space="preserve"> and RLF may occur at a specific time or duration. </w:t>
      </w:r>
      <w:r w:rsidR="008979A1">
        <w:rPr>
          <w:rFonts w:ascii="Times New Roman" w:hAnsi="Times New Roman" w:cs="Times New Roman" w:hint="eastAsia"/>
          <w:kern w:val="0"/>
          <w:sz w:val="20"/>
          <w:szCs w:val="20"/>
        </w:rPr>
        <w:t>In</w:t>
      </w:r>
      <w:r w:rsidR="008979A1">
        <w:rPr>
          <w:rFonts w:ascii="Times New Roman" w:hAnsi="Times New Roman" w:cs="Times New Roman"/>
          <w:kern w:val="0"/>
          <w:sz w:val="20"/>
          <w:szCs w:val="20"/>
        </w:rPr>
        <w:t xml:space="preserve"> this case, the UE may trigger a report to the network. Upon receiving the report, the network can handover the UE to another cell.</w:t>
      </w:r>
    </w:p>
    <w:p w14:paraId="25586623" w14:textId="16FD691E" w:rsidR="00275EEC" w:rsidRPr="00275EEC" w:rsidRDefault="00E273F1" w:rsidP="00011D0B">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In addition</w:t>
      </w:r>
      <w:r w:rsidR="00275EEC">
        <w:rPr>
          <w:rFonts w:ascii="Times New Roman" w:hAnsi="Times New Roman" w:cs="Times New Roman"/>
          <w:kern w:val="0"/>
          <w:sz w:val="20"/>
          <w:szCs w:val="20"/>
        </w:rPr>
        <w:t xml:space="preserve">, if </w:t>
      </w:r>
      <w:r>
        <w:rPr>
          <w:rFonts w:ascii="Times New Roman" w:hAnsi="Times New Roman" w:cs="Times New Roman"/>
          <w:kern w:val="0"/>
          <w:sz w:val="20"/>
          <w:szCs w:val="20"/>
        </w:rPr>
        <w:t>a UE</w:t>
      </w:r>
      <w:r w:rsidR="00275EEC">
        <w:rPr>
          <w:rFonts w:ascii="Times New Roman" w:hAnsi="Times New Roman" w:cs="Times New Roman"/>
          <w:kern w:val="0"/>
          <w:sz w:val="20"/>
          <w:szCs w:val="20"/>
        </w:rPr>
        <w:t xml:space="preserve"> figures out there will be RLF</w:t>
      </w:r>
      <w:r>
        <w:rPr>
          <w:rFonts w:ascii="Times New Roman" w:hAnsi="Times New Roman" w:cs="Times New Roman"/>
          <w:kern w:val="0"/>
          <w:sz w:val="20"/>
          <w:szCs w:val="20"/>
        </w:rPr>
        <w:t xml:space="preserve"> occurrence</w:t>
      </w:r>
      <w:r w:rsidR="00275EEC">
        <w:rPr>
          <w:rFonts w:ascii="Times New Roman" w:hAnsi="Times New Roman" w:cs="Times New Roman"/>
          <w:kern w:val="0"/>
          <w:sz w:val="20"/>
          <w:szCs w:val="20"/>
        </w:rPr>
        <w:t xml:space="preserve"> in </w:t>
      </w:r>
      <w:r>
        <w:rPr>
          <w:rFonts w:ascii="Times New Roman" w:hAnsi="Times New Roman" w:cs="Times New Roman"/>
          <w:kern w:val="0"/>
          <w:sz w:val="20"/>
          <w:szCs w:val="20"/>
        </w:rPr>
        <w:t xml:space="preserve">the </w:t>
      </w:r>
      <w:r w:rsidR="00275EEC">
        <w:rPr>
          <w:rFonts w:ascii="Times New Roman" w:hAnsi="Times New Roman" w:cs="Times New Roman"/>
          <w:kern w:val="0"/>
          <w:sz w:val="20"/>
          <w:szCs w:val="20"/>
        </w:rPr>
        <w:t xml:space="preserve">future, UE could proceed with </w:t>
      </w:r>
      <w:r w:rsidR="00275EEC" w:rsidRPr="004D1B35">
        <w:rPr>
          <w:rFonts w:ascii="Times New Roman" w:hAnsi="Times New Roman" w:cs="Times New Roman"/>
          <w:kern w:val="0"/>
          <w:sz w:val="20"/>
          <w:szCs w:val="20"/>
        </w:rPr>
        <w:t>the connection re-establishment procedure</w:t>
      </w:r>
      <w:r w:rsidR="00275EEC">
        <w:rPr>
          <w:rFonts w:ascii="Times New Roman" w:hAnsi="Times New Roman" w:cs="Times New Roman"/>
          <w:kern w:val="0"/>
          <w:sz w:val="20"/>
          <w:szCs w:val="20"/>
        </w:rPr>
        <w:t xml:space="preserve"> directly rather than waiting for </w:t>
      </w:r>
      <w:r>
        <w:rPr>
          <w:rFonts w:ascii="Times New Roman" w:hAnsi="Times New Roman" w:cs="Times New Roman"/>
          <w:kern w:val="0"/>
          <w:sz w:val="20"/>
          <w:szCs w:val="20"/>
        </w:rPr>
        <w:t xml:space="preserve">the </w:t>
      </w:r>
      <w:r w:rsidR="00275EEC">
        <w:rPr>
          <w:rFonts w:ascii="Times New Roman" w:hAnsi="Times New Roman" w:cs="Times New Roman"/>
          <w:kern w:val="0"/>
          <w:sz w:val="20"/>
          <w:szCs w:val="20"/>
        </w:rPr>
        <w:t>T310 expiry. In this way, UE save</w:t>
      </w:r>
      <w:r w:rsidR="00445796">
        <w:rPr>
          <w:rFonts w:ascii="Times New Roman" w:hAnsi="Times New Roman" w:cs="Times New Roman"/>
          <w:kern w:val="0"/>
          <w:sz w:val="20"/>
          <w:szCs w:val="20"/>
        </w:rPr>
        <w:t>s</w:t>
      </w:r>
      <w:r w:rsidR="00275EEC">
        <w:rPr>
          <w:rFonts w:ascii="Times New Roman" w:hAnsi="Times New Roman" w:cs="Times New Roman"/>
          <w:kern w:val="0"/>
          <w:sz w:val="20"/>
          <w:szCs w:val="20"/>
        </w:rPr>
        <w:t xml:space="preserve"> more time based on its current status to make </w:t>
      </w:r>
      <w:r w:rsidR="00445796">
        <w:rPr>
          <w:rFonts w:ascii="Times New Roman" w:hAnsi="Times New Roman" w:cs="Times New Roman"/>
          <w:kern w:val="0"/>
          <w:sz w:val="20"/>
          <w:szCs w:val="20"/>
        </w:rPr>
        <w:t>sensible operation</w:t>
      </w:r>
      <w:r>
        <w:rPr>
          <w:rFonts w:ascii="Times New Roman" w:hAnsi="Times New Roman" w:cs="Times New Roman"/>
          <w:kern w:val="0"/>
          <w:sz w:val="20"/>
          <w:szCs w:val="20"/>
        </w:rPr>
        <w:t>s</w:t>
      </w:r>
      <w:r w:rsidR="00445796">
        <w:rPr>
          <w:rFonts w:ascii="Times New Roman" w:hAnsi="Times New Roman" w:cs="Times New Roman"/>
          <w:kern w:val="0"/>
          <w:sz w:val="20"/>
          <w:szCs w:val="20"/>
        </w:rPr>
        <w:t xml:space="preserve"> accordingly, rather than operat</w:t>
      </w:r>
      <w:r>
        <w:rPr>
          <w:rFonts w:ascii="Times New Roman" w:hAnsi="Times New Roman" w:cs="Times New Roman"/>
          <w:kern w:val="0"/>
          <w:sz w:val="20"/>
          <w:szCs w:val="20"/>
        </w:rPr>
        <w:t>ing</w:t>
      </w:r>
      <w:r w:rsidR="00445796">
        <w:rPr>
          <w:rFonts w:ascii="Times New Roman" w:hAnsi="Times New Roman" w:cs="Times New Roman"/>
          <w:kern w:val="0"/>
          <w:sz w:val="20"/>
          <w:szCs w:val="20"/>
        </w:rPr>
        <w:t xml:space="preserve"> based on a unified timer.</w:t>
      </w:r>
    </w:p>
    <w:p w14:paraId="7006EA0C" w14:textId="143C978C" w:rsidR="00445796" w:rsidRDefault="00445796" w:rsidP="003911DB">
      <w:pPr>
        <w:widowControl/>
        <w:rPr>
          <w:rFonts w:ascii="Arial" w:eastAsia="MS Mincho" w:hAnsi="Arial" w:cs="Arial"/>
          <w:b/>
          <w:bCs/>
          <w:kern w:val="0"/>
          <w:sz w:val="20"/>
          <w:szCs w:val="20"/>
          <w:lang w:eastAsia="en-US"/>
        </w:rPr>
      </w:pPr>
      <w:r w:rsidRPr="0062194B">
        <w:rPr>
          <w:rFonts w:ascii="Arial" w:eastAsia="MS Mincho" w:hAnsi="Arial" w:cs="Arial" w:hint="eastAsia"/>
          <w:b/>
          <w:bCs/>
          <w:kern w:val="0"/>
          <w:sz w:val="20"/>
          <w:szCs w:val="20"/>
          <w:lang w:eastAsia="en-US"/>
        </w:rPr>
        <w:lastRenderedPageBreak/>
        <w:t>P</w:t>
      </w:r>
      <w:r w:rsidRPr="0062194B">
        <w:rPr>
          <w:rFonts w:ascii="Arial" w:eastAsia="MS Mincho" w:hAnsi="Arial" w:cs="Arial"/>
          <w:b/>
          <w:bCs/>
          <w:kern w:val="0"/>
          <w:sz w:val="20"/>
          <w:szCs w:val="20"/>
          <w:lang w:eastAsia="en-US"/>
        </w:rPr>
        <w:t xml:space="preserve">roposal </w:t>
      </w:r>
      <w:r w:rsidR="00EF3658">
        <w:rPr>
          <w:rFonts w:ascii="Arial" w:eastAsia="MS Mincho" w:hAnsi="Arial" w:cs="Arial"/>
          <w:b/>
          <w:bCs/>
          <w:kern w:val="0"/>
          <w:sz w:val="20"/>
          <w:szCs w:val="20"/>
          <w:lang w:eastAsia="en-US"/>
        </w:rPr>
        <w:t>5</w:t>
      </w:r>
      <w:r w:rsidRPr="0062194B">
        <w:rPr>
          <w:rFonts w:ascii="Arial" w:eastAsia="MS Mincho" w:hAnsi="Arial" w:cs="Arial"/>
          <w:b/>
          <w:bCs/>
          <w:kern w:val="0"/>
          <w:sz w:val="20"/>
          <w:szCs w:val="20"/>
          <w:lang w:eastAsia="en-US"/>
        </w:rPr>
        <w:t xml:space="preserve">: </w:t>
      </w:r>
      <w:r w:rsidR="00015F89">
        <w:rPr>
          <w:rFonts w:ascii="Arial" w:eastAsia="MS Mincho" w:hAnsi="Arial" w:cs="Arial"/>
          <w:b/>
          <w:bCs/>
          <w:kern w:val="0"/>
          <w:sz w:val="20"/>
          <w:szCs w:val="20"/>
          <w:lang w:eastAsia="en-US"/>
        </w:rPr>
        <w:t>The potential s</w:t>
      </w:r>
      <w:r w:rsidR="00473596">
        <w:rPr>
          <w:rFonts w:ascii="Arial" w:eastAsia="MS Mincho" w:hAnsi="Arial" w:cs="Arial"/>
          <w:b/>
          <w:bCs/>
          <w:kern w:val="0"/>
          <w:sz w:val="20"/>
          <w:szCs w:val="20"/>
          <w:lang w:eastAsia="en-US"/>
        </w:rPr>
        <w:t>c</w:t>
      </w:r>
      <w:r w:rsidR="00015F89">
        <w:rPr>
          <w:rFonts w:ascii="Arial" w:eastAsia="MS Mincho" w:hAnsi="Arial" w:cs="Arial"/>
          <w:b/>
          <w:bCs/>
          <w:kern w:val="0"/>
          <w:sz w:val="20"/>
          <w:szCs w:val="20"/>
          <w:lang w:eastAsia="en-US"/>
        </w:rPr>
        <w:t xml:space="preserve">enarios of </w:t>
      </w:r>
      <w:r>
        <w:rPr>
          <w:rFonts w:ascii="Arial" w:eastAsia="MS Mincho" w:hAnsi="Arial" w:cs="Arial"/>
          <w:b/>
          <w:bCs/>
          <w:kern w:val="0"/>
          <w:sz w:val="20"/>
          <w:szCs w:val="20"/>
          <w:lang w:eastAsia="en-US"/>
        </w:rPr>
        <w:t xml:space="preserve">RLF prediction </w:t>
      </w:r>
      <w:r w:rsidR="00473596">
        <w:rPr>
          <w:rFonts w:ascii="Arial" w:eastAsia="MS Mincho" w:hAnsi="Arial" w:cs="Arial"/>
          <w:b/>
          <w:bCs/>
          <w:kern w:val="0"/>
          <w:sz w:val="20"/>
          <w:szCs w:val="20"/>
          <w:lang w:eastAsia="en-US"/>
        </w:rPr>
        <w:t>include:</w:t>
      </w:r>
    </w:p>
    <w:p w14:paraId="21203A7A" w14:textId="2F12134F" w:rsidR="00445796" w:rsidRDefault="00987A0F" w:rsidP="00987A0F">
      <w:pPr>
        <w:pStyle w:val="a7"/>
        <w:widowControl/>
        <w:numPr>
          <w:ilvl w:val="0"/>
          <w:numId w:val="14"/>
        </w:numPr>
        <w:ind w:firstLineChars="0"/>
        <w:rPr>
          <w:rFonts w:ascii="Arial" w:eastAsia="MS Mincho" w:hAnsi="Arial" w:cs="Arial"/>
          <w:b/>
          <w:bCs/>
          <w:kern w:val="0"/>
          <w:sz w:val="20"/>
          <w:szCs w:val="20"/>
          <w:lang w:eastAsia="en-US"/>
        </w:rPr>
      </w:pPr>
      <w:r>
        <w:rPr>
          <w:rFonts w:ascii="Arial" w:eastAsia="MS Mincho" w:hAnsi="Arial" w:cs="Arial"/>
          <w:b/>
          <w:bCs/>
          <w:kern w:val="0"/>
          <w:sz w:val="20"/>
          <w:szCs w:val="20"/>
          <w:lang w:eastAsia="en-US"/>
        </w:rPr>
        <w:t xml:space="preserve">UE </w:t>
      </w:r>
      <w:r w:rsidR="00F7439E">
        <w:rPr>
          <w:rFonts w:ascii="Arial" w:eastAsia="MS Mincho" w:hAnsi="Arial" w:cs="Arial"/>
          <w:b/>
          <w:bCs/>
          <w:kern w:val="0"/>
          <w:sz w:val="20"/>
          <w:szCs w:val="20"/>
          <w:lang w:eastAsia="en-US"/>
        </w:rPr>
        <w:t xml:space="preserve">sends the </w:t>
      </w:r>
      <w:r>
        <w:rPr>
          <w:rFonts w:ascii="Arial" w:eastAsia="MS Mincho" w:hAnsi="Arial" w:cs="Arial"/>
          <w:b/>
          <w:bCs/>
          <w:kern w:val="0"/>
          <w:sz w:val="20"/>
          <w:szCs w:val="20"/>
          <w:lang w:eastAsia="en-US"/>
        </w:rPr>
        <w:t>RLF prediction</w:t>
      </w:r>
      <w:r w:rsidR="00F7439E">
        <w:rPr>
          <w:rFonts w:ascii="Arial" w:eastAsia="MS Mincho" w:hAnsi="Arial" w:cs="Arial"/>
          <w:b/>
          <w:bCs/>
          <w:kern w:val="0"/>
          <w:sz w:val="20"/>
          <w:szCs w:val="20"/>
          <w:lang w:eastAsia="en-US"/>
        </w:rPr>
        <w:t xml:space="preserve"> to the network to trigger HO</w:t>
      </w:r>
      <w:r>
        <w:rPr>
          <w:rFonts w:ascii="Arial" w:eastAsia="MS Mincho" w:hAnsi="Arial" w:cs="Arial"/>
          <w:b/>
          <w:bCs/>
          <w:kern w:val="0"/>
          <w:sz w:val="20"/>
          <w:szCs w:val="20"/>
          <w:lang w:eastAsia="en-US"/>
        </w:rPr>
        <w:t>;</w:t>
      </w:r>
    </w:p>
    <w:p w14:paraId="6C701D14" w14:textId="492495F8" w:rsidR="00445796" w:rsidRDefault="00987A0F" w:rsidP="00987A0F">
      <w:pPr>
        <w:pStyle w:val="a7"/>
        <w:widowControl/>
        <w:numPr>
          <w:ilvl w:val="0"/>
          <w:numId w:val="14"/>
        </w:numPr>
        <w:ind w:firstLineChars="0"/>
        <w:rPr>
          <w:rFonts w:ascii="Arial" w:eastAsia="MS Mincho" w:hAnsi="Arial" w:cs="Arial"/>
          <w:b/>
          <w:bCs/>
          <w:kern w:val="0"/>
          <w:sz w:val="20"/>
          <w:szCs w:val="20"/>
          <w:lang w:eastAsia="en-US"/>
        </w:rPr>
      </w:pPr>
      <w:r>
        <w:rPr>
          <w:rFonts w:ascii="Arial" w:eastAsia="MS Mincho" w:hAnsi="Arial" w:cs="Arial"/>
          <w:b/>
          <w:bCs/>
          <w:kern w:val="0"/>
          <w:sz w:val="20"/>
          <w:szCs w:val="20"/>
          <w:lang w:eastAsia="en-US"/>
        </w:rPr>
        <w:t xml:space="preserve">UE </w:t>
      </w:r>
      <w:r w:rsidR="00D44507">
        <w:rPr>
          <w:rFonts w:ascii="Arial" w:eastAsia="MS Mincho" w:hAnsi="Arial" w:cs="Arial"/>
          <w:b/>
          <w:bCs/>
          <w:kern w:val="0"/>
          <w:sz w:val="20"/>
          <w:szCs w:val="20"/>
          <w:lang w:eastAsia="en-US"/>
        </w:rPr>
        <w:t xml:space="preserve">may </w:t>
      </w:r>
      <w:r w:rsidR="003911DB">
        <w:rPr>
          <w:rFonts w:ascii="Arial" w:eastAsia="MS Mincho" w:hAnsi="Arial" w:cs="Arial"/>
          <w:b/>
          <w:bCs/>
          <w:kern w:val="0"/>
          <w:sz w:val="20"/>
          <w:szCs w:val="20"/>
          <w:lang w:eastAsia="en-US"/>
        </w:rPr>
        <w:t xml:space="preserve">perform </w:t>
      </w:r>
      <w:r w:rsidR="009D4807">
        <w:rPr>
          <w:rFonts w:ascii="Arial" w:eastAsia="MS Mincho" w:hAnsi="Arial" w:cs="Arial"/>
          <w:b/>
          <w:bCs/>
          <w:kern w:val="0"/>
          <w:sz w:val="20"/>
          <w:szCs w:val="20"/>
          <w:lang w:eastAsia="en-US"/>
        </w:rPr>
        <w:t>fast</w:t>
      </w:r>
      <w:r>
        <w:rPr>
          <w:rFonts w:ascii="Arial" w:eastAsia="MS Mincho" w:hAnsi="Arial" w:cs="Arial"/>
          <w:b/>
          <w:bCs/>
          <w:kern w:val="0"/>
          <w:sz w:val="20"/>
          <w:szCs w:val="20"/>
          <w:lang w:eastAsia="en-US"/>
        </w:rPr>
        <w:t xml:space="preserve"> re-establishment </w:t>
      </w:r>
      <w:r w:rsidR="001745D1">
        <w:rPr>
          <w:rFonts w:ascii="Arial" w:eastAsia="MS Mincho" w:hAnsi="Arial" w:cs="Arial"/>
          <w:b/>
          <w:bCs/>
          <w:kern w:val="0"/>
          <w:sz w:val="20"/>
          <w:szCs w:val="20"/>
          <w:lang w:eastAsia="en-US"/>
        </w:rPr>
        <w:t>based on</w:t>
      </w:r>
      <w:r>
        <w:rPr>
          <w:rFonts w:ascii="Arial" w:eastAsia="MS Mincho" w:hAnsi="Arial" w:cs="Arial"/>
          <w:b/>
          <w:bCs/>
          <w:kern w:val="0"/>
          <w:sz w:val="20"/>
          <w:szCs w:val="20"/>
          <w:lang w:eastAsia="en-US"/>
        </w:rPr>
        <w:t xml:space="preserve"> RLF prediction</w:t>
      </w:r>
      <w:r w:rsidR="005534F2">
        <w:rPr>
          <w:rFonts w:ascii="Arial" w:eastAsia="MS Mincho" w:hAnsi="Arial" w:cs="Arial"/>
          <w:b/>
          <w:bCs/>
          <w:kern w:val="0"/>
          <w:sz w:val="20"/>
          <w:szCs w:val="20"/>
          <w:lang w:eastAsia="en-US"/>
        </w:rPr>
        <w:t>.</w:t>
      </w:r>
    </w:p>
    <w:p w14:paraId="420D9AB6" w14:textId="47A629C5" w:rsidR="00987A0F" w:rsidRPr="00987A0F" w:rsidRDefault="00987A0F" w:rsidP="004D1B35">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 xml:space="preserve">As for HOF prediction, </w:t>
      </w:r>
      <w:r w:rsidR="00EF3658">
        <w:rPr>
          <w:rFonts w:ascii="Times New Roman" w:hAnsi="Times New Roman" w:cs="Times New Roman"/>
          <w:kern w:val="0"/>
          <w:sz w:val="20"/>
          <w:szCs w:val="20"/>
        </w:rPr>
        <w:t>the handover usually is</w:t>
      </w:r>
      <w:r>
        <w:rPr>
          <w:rFonts w:ascii="Times New Roman" w:hAnsi="Times New Roman" w:cs="Times New Roman"/>
          <w:kern w:val="0"/>
          <w:sz w:val="20"/>
          <w:szCs w:val="20"/>
        </w:rPr>
        <w:t xml:space="preserve"> </w:t>
      </w:r>
      <w:r w:rsidR="0058168D">
        <w:rPr>
          <w:rFonts w:ascii="Times New Roman" w:hAnsi="Times New Roman" w:cs="Times New Roman"/>
          <w:kern w:val="0"/>
          <w:sz w:val="20"/>
          <w:szCs w:val="20"/>
        </w:rPr>
        <w:t>based on previously triggered measurement reports</w:t>
      </w:r>
      <w:r w:rsidRPr="00987A0F">
        <w:rPr>
          <w:rFonts w:ascii="Times New Roman" w:hAnsi="Times New Roman" w:cs="Times New Roman"/>
          <w:kern w:val="0"/>
          <w:sz w:val="20"/>
          <w:szCs w:val="20"/>
        </w:rPr>
        <w:t>.</w:t>
      </w:r>
      <w:r w:rsidR="00C039BF">
        <w:rPr>
          <w:rFonts w:ascii="Times New Roman" w:hAnsi="Times New Roman" w:cs="Times New Roman"/>
          <w:kern w:val="0"/>
          <w:sz w:val="20"/>
          <w:szCs w:val="20"/>
        </w:rPr>
        <w:t xml:space="preserve"> In this understanding,</w:t>
      </w:r>
      <w:r w:rsidR="00726077">
        <w:rPr>
          <w:rFonts w:ascii="Times New Roman" w:hAnsi="Times New Roman" w:cs="Times New Roman"/>
          <w:kern w:val="0"/>
          <w:sz w:val="20"/>
          <w:szCs w:val="20"/>
        </w:rPr>
        <w:t xml:space="preserve"> UE </w:t>
      </w:r>
      <w:r w:rsidR="00EF3658">
        <w:rPr>
          <w:rFonts w:ascii="Times New Roman" w:hAnsi="Times New Roman" w:cs="Times New Roman"/>
          <w:kern w:val="0"/>
          <w:sz w:val="20"/>
          <w:szCs w:val="20"/>
        </w:rPr>
        <w:t xml:space="preserve">may </w:t>
      </w:r>
      <w:r w:rsidR="00726077">
        <w:rPr>
          <w:rFonts w:ascii="Times New Roman" w:hAnsi="Times New Roman" w:cs="Times New Roman"/>
          <w:kern w:val="0"/>
          <w:sz w:val="20"/>
          <w:szCs w:val="20"/>
        </w:rPr>
        <w:t xml:space="preserve">report the possibility of HOF </w:t>
      </w:r>
      <w:r w:rsidR="001A0C2A">
        <w:rPr>
          <w:rFonts w:ascii="Times New Roman" w:hAnsi="Times New Roman" w:cs="Times New Roman"/>
          <w:kern w:val="0"/>
          <w:sz w:val="20"/>
          <w:szCs w:val="20"/>
        </w:rPr>
        <w:t>towards</w:t>
      </w:r>
      <w:r w:rsidR="00726077">
        <w:rPr>
          <w:rFonts w:ascii="Times New Roman" w:hAnsi="Times New Roman" w:cs="Times New Roman"/>
          <w:kern w:val="0"/>
          <w:sz w:val="20"/>
          <w:szCs w:val="20"/>
        </w:rPr>
        <w:t xml:space="preserve"> the cells that </w:t>
      </w:r>
      <w:r w:rsidR="001A0C2A">
        <w:rPr>
          <w:rFonts w:ascii="Times New Roman" w:hAnsi="Times New Roman" w:cs="Times New Roman"/>
          <w:kern w:val="0"/>
          <w:sz w:val="20"/>
          <w:szCs w:val="20"/>
        </w:rPr>
        <w:t>are</w:t>
      </w:r>
      <w:r w:rsidR="00726077">
        <w:rPr>
          <w:rFonts w:ascii="Times New Roman" w:hAnsi="Times New Roman" w:cs="Times New Roman"/>
          <w:kern w:val="0"/>
          <w:sz w:val="20"/>
          <w:szCs w:val="20"/>
        </w:rPr>
        <w:t xml:space="preserve"> likely to be target cell</w:t>
      </w:r>
      <w:r w:rsidR="00F7747C">
        <w:rPr>
          <w:rFonts w:ascii="Times New Roman" w:hAnsi="Times New Roman" w:cs="Times New Roman"/>
          <w:kern w:val="0"/>
          <w:sz w:val="20"/>
          <w:szCs w:val="20"/>
        </w:rPr>
        <w:t>s</w:t>
      </w:r>
      <w:r w:rsidR="00726077">
        <w:rPr>
          <w:rFonts w:ascii="Times New Roman" w:hAnsi="Times New Roman" w:cs="Times New Roman"/>
          <w:kern w:val="0"/>
          <w:sz w:val="20"/>
          <w:szCs w:val="20"/>
        </w:rPr>
        <w:t xml:space="preserve"> in </w:t>
      </w:r>
      <w:r w:rsidR="006544BE">
        <w:rPr>
          <w:rFonts w:ascii="Times New Roman" w:hAnsi="Times New Roman" w:cs="Times New Roman"/>
          <w:kern w:val="0"/>
          <w:sz w:val="20"/>
          <w:szCs w:val="20"/>
        </w:rPr>
        <w:t xml:space="preserve">the </w:t>
      </w:r>
      <w:r w:rsidR="00EF3658">
        <w:rPr>
          <w:rFonts w:ascii="Times New Roman" w:hAnsi="Times New Roman" w:cs="Times New Roman"/>
          <w:kern w:val="0"/>
          <w:sz w:val="20"/>
          <w:szCs w:val="20"/>
        </w:rPr>
        <w:t>measurement report</w:t>
      </w:r>
      <w:r w:rsidR="00726077">
        <w:rPr>
          <w:rFonts w:ascii="Times New Roman" w:hAnsi="Times New Roman" w:cs="Times New Roman"/>
          <w:kern w:val="0"/>
          <w:sz w:val="20"/>
          <w:szCs w:val="20"/>
        </w:rPr>
        <w:t xml:space="preserve">. NW can </w:t>
      </w:r>
      <w:r w:rsidR="006544BE">
        <w:rPr>
          <w:rFonts w:ascii="Times New Roman" w:hAnsi="Times New Roman" w:cs="Times New Roman"/>
          <w:kern w:val="0"/>
          <w:sz w:val="20"/>
          <w:szCs w:val="20"/>
        </w:rPr>
        <w:t xml:space="preserve">determine </w:t>
      </w:r>
      <w:r w:rsidR="005E0249">
        <w:rPr>
          <w:rFonts w:ascii="Times New Roman" w:hAnsi="Times New Roman" w:cs="Times New Roman"/>
          <w:kern w:val="0"/>
          <w:sz w:val="20"/>
          <w:szCs w:val="20"/>
        </w:rPr>
        <w:t xml:space="preserve">the </w:t>
      </w:r>
      <w:r w:rsidR="006544BE">
        <w:rPr>
          <w:rFonts w:ascii="Times New Roman" w:hAnsi="Times New Roman" w:cs="Times New Roman"/>
          <w:kern w:val="0"/>
          <w:sz w:val="20"/>
          <w:szCs w:val="20"/>
        </w:rPr>
        <w:t>target cell</w:t>
      </w:r>
      <w:r w:rsidR="00726077">
        <w:rPr>
          <w:rFonts w:ascii="Times New Roman" w:hAnsi="Times New Roman" w:cs="Times New Roman"/>
          <w:kern w:val="0"/>
          <w:sz w:val="20"/>
          <w:szCs w:val="20"/>
        </w:rPr>
        <w:t xml:space="preserve"> based on such prediction.</w:t>
      </w:r>
    </w:p>
    <w:p w14:paraId="4ACB91A5" w14:textId="5DAF3193" w:rsidR="00987A0F" w:rsidRDefault="005E0249" w:rsidP="004D1B35">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Upon r</w:t>
      </w:r>
      <w:r w:rsidR="00726077">
        <w:rPr>
          <w:rFonts w:ascii="Times New Roman" w:hAnsi="Times New Roman" w:cs="Times New Roman"/>
          <w:kern w:val="0"/>
          <w:sz w:val="20"/>
          <w:szCs w:val="20"/>
        </w:rPr>
        <w:t>eceiving the handover command, UE can also optimize from the HOF prediction at target cell</w:t>
      </w:r>
      <w:r w:rsidR="00987A0F" w:rsidRPr="00987A0F">
        <w:rPr>
          <w:rFonts w:ascii="Times New Roman" w:hAnsi="Times New Roman" w:cs="Times New Roman"/>
          <w:kern w:val="0"/>
          <w:sz w:val="20"/>
          <w:szCs w:val="20"/>
        </w:rPr>
        <w:t xml:space="preserve">. </w:t>
      </w:r>
      <w:r w:rsidR="00726077">
        <w:rPr>
          <w:rFonts w:ascii="Times New Roman" w:hAnsi="Times New Roman" w:cs="Times New Roman"/>
          <w:kern w:val="0"/>
          <w:sz w:val="20"/>
          <w:szCs w:val="20"/>
        </w:rPr>
        <w:t xml:space="preserve">To be specific, </w:t>
      </w:r>
      <w:r w:rsidR="0028764C">
        <w:rPr>
          <w:rFonts w:ascii="Times New Roman" w:hAnsi="Times New Roman" w:cs="Times New Roman"/>
          <w:kern w:val="0"/>
          <w:sz w:val="20"/>
          <w:szCs w:val="20"/>
        </w:rPr>
        <w:t xml:space="preserve">during the attempt to </w:t>
      </w:r>
      <w:r>
        <w:rPr>
          <w:rFonts w:ascii="Times New Roman" w:hAnsi="Times New Roman" w:cs="Times New Roman"/>
          <w:kern w:val="0"/>
          <w:sz w:val="20"/>
          <w:szCs w:val="20"/>
        </w:rPr>
        <w:t xml:space="preserve">sync with </w:t>
      </w:r>
      <w:r w:rsidR="0028764C">
        <w:rPr>
          <w:rFonts w:ascii="Times New Roman" w:hAnsi="Times New Roman" w:cs="Times New Roman"/>
          <w:kern w:val="0"/>
          <w:sz w:val="20"/>
          <w:szCs w:val="20"/>
        </w:rPr>
        <w:t xml:space="preserve">the target cell, </w:t>
      </w:r>
      <w:r w:rsidR="00726077">
        <w:rPr>
          <w:rFonts w:ascii="Times New Roman" w:hAnsi="Times New Roman" w:cs="Times New Roman"/>
          <w:kern w:val="0"/>
          <w:sz w:val="20"/>
          <w:szCs w:val="20"/>
        </w:rPr>
        <w:t xml:space="preserve">once UE predicts that the handover would fail towards the target cell, </w:t>
      </w:r>
      <w:r w:rsidR="00987A0F" w:rsidRPr="00987A0F">
        <w:rPr>
          <w:rFonts w:ascii="Times New Roman" w:hAnsi="Times New Roman" w:cs="Times New Roman"/>
          <w:kern w:val="0"/>
          <w:sz w:val="20"/>
          <w:szCs w:val="20"/>
        </w:rPr>
        <w:t>UE could proceed with the connection re-establishment procedure directly rather than waiting for T3</w:t>
      </w:r>
      <w:r w:rsidR="0028764C">
        <w:rPr>
          <w:rFonts w:ascii="Times New Roman" w:hAnsi="Times New Roman" w:cs="Times New Roman"/>
          <w:kern w:val="0"/>
          <w:sz w:val="20"/>
          <w:szCs w:val="20"/>
        </w:rPr>
        <w:t>04</w:t>
      </w:r>
      <w:r w:rsidR="00987A0F" w:rsidRPr="00987A0F">
        <w:rPr>
          <w:rFonts w:ascii="Times New Roman" w:hAnsi="Times New Roman" w:cs="Times New Roman"/>
          <w:kern w:val="0"/>
          <w:sz w:val="20"/>
          <w:szCs w:val="20"/>
        </w:rPr>
        <w:t xml:space="preserve"> expiry. In this way, UE saves </w:t>
      </w:r>
      <w:r w:rsidR="0028764C">
        <w:rPr>
          <w:rFonts w:ascii="Times New Roman" w:hAnsi="Times New Roman" w:cs="Times New Roman"/>
          <w:kern w:val="0"/>
          <w:sz w:val="20"/>
          <w:szCs w:val="20"/>
        </w:rPr>
        <w:t>time and shorten</w:t>
      </w:r>
      <w:r>
        <w:rPr>
          <w:rFonts w:ascii="Times New Roman" w:hAnsi="Times New Roman" w:cs="Times New Roman"/>
          <w:kern w:val="0"/>
          <w:sz w:val="20"/>
          <w:szCs w:val="20"/>
        </w:rPr>
        <w:t>s</w:t>
      </w:r>
      <w:r w:rsidR="0028764C">
        <w:rPr>
          <w:rFonts w:ascii="Times New Roman" w:hAnsi="Times New Roman" w:cs="Times New Roman"/>
          <w:kern w:val="0"/>
          <w:sz w:val="20"/>
          <w:szCs w:val="20"/>
        </w:rPr>
        <w:t xml:space="preserve"> the service interruption.</w:t>
      </w:r>
    </w:p>
    <w:p w14:paraId="76B77F69" w14:textId="022D997C" w:rsidR="0028764C" w:rsidRDefault="0028764C" w:rsidP="00433B77">
      <w:pPr>
        <w:widowControl/>
        <w:rPr>
          <w:rFonts w:ascii="Arial" w:eastAsia="MS Mincho" w:hAnsi="Arial" w:cs="Arial"/>
          <w:b/>
          <w:bCs/>
          <w:kern w:val="0"/>
          <w:sz w:val="20"/>
          <w:szCs w:val="20"/>
          <w:lang w:eastAsia="en-US"/>
        </w:rPr>
      </w:pPr>
      <w:r w:rsidRPr="0062194B">
        <w:rPr>
          <w:rFonts w:ascii="Arial" w:eastAsia="MS Mincho" w:hAnsi="Arial" w:cs="Arial" w:hint="eastAsia"/>
          <w:b/>
          <w:bCs/>
          <w:kern w:val="0"/>
          <w:sz w:val="20"/>
          <w:szCs w:val="20"/>
          <w:lang w:eastAsia="en-US"/>
        </w:rPr>
        <w:t>P</w:t>
      </w:r>
      <w:r w:rsidRPr="0062194B">
        <w:rPr>
          <w:rFonts w:ascii="Arial" w:eastAsia="MS Mincho" w:hAnsi="Arial" w:cs="Arial"/>
          <w:b/>
          <w:bCs/>
          <w:kern w:val="0"/>
          <w:sz w:val="20"/>
          <w:szCs w:val="20"/>
          <w:lang w:eastAsia="en-US"/>
        </w:rPr>
        <w:t xml:space="preserve">roposal </w:t>
      </w:r>
      <w:r w:rsidR="00EF3658">
        <w:rPr>
          <w:rFonts w:ascii="Arial" w:eastAsia="MS Mincho" w:hAnsi="Arial" w:cs="Arial"/>
          <w:b/>
          <w:bCs/>
          <w:kern w:val="0"/>
          <w:sz w:val="20"/>
          <w:szCs w:val="20"/>
          <w:lang w:eastAsia="en-US"/>
        </w:rPr>
        <w:t>6</w:t>
      </w:r>
      <w:r w:rsidRPr="0062194B">
        <w:rPr>
          <w:rFonts w:ascii="Arial" w:eastAsia="MS Mincho" w:hAnsi="Arial" w:cs="Arial"/>
          <w:b/>
          <w:bCs/>
          <w:kern w:val="0"/>
          <w:sz w:val="20"/>
          <w:szCs w:val="20"/>
          <w:lang w:eastAsia="en-US"/>
        </w:rPr>
        <w:t xml:space="preserve">: </w:t>
      </w:r>
      <w:r w:rsidR="005E0249">
        <w:rPr>
          <w:rFonts w:ascii="Arial" w:eastAsia="MS Mincho" w:hAnsi="Arial" w:cs="Arial"/>
          <w:b/>
          <w:bCs/>
          <w:kern w:val="0"/>
          <w:sz w:val="20"/>
          <w:szCs w:val="20"/>
          <w:lang w:eastAsia="en-US"/>
        </w:rPr>
        <w:t xml:space="preserve">The potential scenarios of </w:t>
      </w:r>
      <w:r>
        <w:rPr>
          <w:rFonts w:ascii="Arial" w:eastAsia="MS Mincho" w:hAnsi="Arial" w:cs="Arial"/>
          <w:b/>
          <w:bCs/>
          <w:kern w:val="0"/>
          <w:sz w:val="20"/>
          <w:szCs w:val="20"/>
          <w:lang w:eastAsia="en-US"/>
        </w:rPr>
        <w:t xml:space="preserve">HOF prediction </w:t>
      </w:r>
      <w:r w:rsidR="005E0249">
        <w:rPr>
          <w:rFonts w:ascii="Arial" w:eastAsia="MS Mincho" w:hAnsi="Arial" w:cs="Arial"/>
          <w:b/>
          <w:bCs/>
          <w:kern w:val="0"/>
          <w:sz w:val="20"/>
          <w:szCs w:val="20"/>
          <w:lang w:eastAsia="en-US"/>
        </w:rPr>
        <w:t>include</w:t>
      </w:r>
      <w:r>
        <w:rPr>
          <w:rFonts w:ascii="Arial" w:eastAsia="MS Mincho" w:hAnsi="Arial" w:cs="Arial"/>
          <w:b/>
          <w:bCs/>
          <w:kern w:val="0"/>
          <w:sz w:val="20"/>
          <w:szCs w:val="20"/>
          <w:lang w:eastAsia="en-US"/>
        </w:rPr>
        <w:t>:</w:t>
      </w:r>
    </w:p>
    <w:p w14:paraId="70D8219C" w14:textId="0EE2C31D" w:rsidR="00BE055B" w:rsidRDefault="00BE055B" w:rsidP="00A76A24">
      <w:pPr>
        <w:pStyle w:val="a7"/>
        <w:widowControl/>
        <w:numPr>
          <w:ilvl w:val="0"/>
          <w:numId w:val="15"/>
        </w:numPr>
        <w:ind w:firstLineChars="0"/>
        <w:rPr>
          <w:rFonts w:ascii="Arial" w:eastAsia="MS Mincho" w:hAnsi="Arial" w:cs="Arial"/>
          <w:b/>
          <w:bCs/>
          <w:kern w:val="0"/>
          <w:sz w:val="20"/>
          <w:szCs w:val="20"/>
          <w:lang w:eastAsia="en-US"/>
        </w:rPr>
      </w:pPr>
      <w:r>
        <w:rPr>
          <w:rFonts w:ascii="Arial" w:eastAsia="MS Mincho" w:hAnsi="Arial" w:cs="Arial"/>
          <w:b/>
          <w:bCs/>
          <w:kern w:val="0"/>
          <w:sz w:val="20"/>
          <w:szCs w:val="20"/>
          <w:lang w:eastAsia="en-US"/>
        </w:rPr>
        <w:t>UE sends the HOF prediction</w:t>
      </w:r>
      <w:r w:rsidRPr="00BE055B">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within the measurement report to the network to</w:t>
      </w:r>
      <w:r w:rsidR="004C3A2D">
        <w:rPr>
          <w:rFonts w:ascii="Arial" w:eastAsia="MS Mincho" w:hAnsi="Arial" w:cs="Arial"/>
          <w:b/>
          <w:bCs/>
          <w:kern w:val="0"/>
          <w:sz w:val="20"/>
          <w:szCs w:val="20"/>
          <w:lang w:eastAsia="en-US"/>
        </w:rPr>
        <w:t xml:space="preserve"> assist HO decision.</w:t>
      </w:r>
    </w:p>
    <w:p w14:paraId="291A0191" w14:textId="69B8A4AC" w:rsidR="0028764C" w:rsidRDefault="00A76A24" w:rsidP="00A76A24">
      <w:pPr>
        <w:pStyle w:val="a7"/>
        <w:widowControl/>
        <w:numPr>
          <w:ilvl w:val="0"/>
          <w:numId w:val="15"/>
        </w:numPr>
        <w:ind w:firstLineChars="0"/>
        <w:rPr>
          <w:rFonts w:ascii="Arial" w:eastAsia="MS Mincho" w:hAnsi="Arial" w:cs="Arial"/>
          <w:b/>
          <w:bCs/>
          <w:kern w:val="0"/>
          <w:sz w:val="20"/>
          <w:szCs w:val="20"/>
          <w:lang w:eastAsia="en-US"/>
        </w:rPr>
      </w:pPr>
      <w:r>
        <w:rPr>
          <w:rFonts w:ascii="Arial" w:eastAsia="MS Mincho" w:hAnsi="Arial" w:cs="Arial"/>
          <w:b/>
          <w:bCs/>
          <w:kern w:val="0"/>
          <w:sz w:val="20"/>
          <w:szCs w:val="20"/>
          <w:lang w:eastAsia="en-US"/>
        </w:rPr>
        <w:t xml:space="preserve">After </w:t>
      </w:r>
      <w:r w:rsidR="004C3A2D">
        <w:rPr>
          <w:rFonts w:ascii="Arial" w:eastAsia="MS Mincho" w:hAnsi="Arial" w:cs="Arial"/>
          <w:b/>
          <w:bCs/>
          <w:kern w:val="0"/>
          <w:sz w:val="20"/>
          <w:szCs w:val="20"/>
          <w:lang w:eastAsia="en-US"/>
        </w:rPr>
        <w:t>receiving</w:t>
      </w:r>
      <w:r>
        <w:rPr>
          <w:rFonts w:ascii="Arial" w:eastAsia="MS Mincho" w:hAnsi="Arial" w:cs="Arial"/>
          <w:b/>
          <w:bCs/>
          <w:kern w:val="0"/>
          <w:sz w:val="20"/>
          <w:szCs w:val="20"/>
          <w:lang w:eastAsia="en-US"/>
        </w:rPr>
        <w:t xml:space="preserve"> </w:t>
      </w:r>
      <w:r w:rsidR="009139CF">
        <w:rPr>
          <w:rFonts w:ascii="Arial" w:eastAsia="MS Mincho" w:hAnsi="Arial" w:cs="Arial"/>
          <w:b/>
          <w:bCs/>
          <w:kern w:val="0"/>
          <w:sz w:val="20"/>
          <w:szCs w:val="20"/>
          <w:lang w:eastAsia="en-US"/>
        </w:rPr>
        <w:t xml:space="preserve">the </w:t>
      </w:r>
      <w:r>
        <w:rPr>
          <w:rFonts w:ascii="Arial" w:eastAsia="MS Mincho" w:hAnsi="Arial" w:cs="Arial"/>
          <w:b/>
          <w:bCs/>
          <w:kern w:val="0"/>
          <w:sz w:val="20"/>
          <w:szCs w:val="20"/>
          <w:lang w:eastAsia="en-US"/>
        </w:rPr>
        <w:t>HO</w:t>
      </w:r>
      <w:r w:rsidR="004C3A2D">
        <w:rPr>
          <w:rFonts w:ascii="Arial" w:eastAsia="MS Mincho" w:hAnsi="Arial" w:cs="Arial"/>
          <w:b/>
          <w:bCs/>
          <w:kern w:val="0"/>
          <w:sz w:val="20"/>
          <w:szCs w:val="20"/>
          <w:lang w:eastAsia="en-US"/>
        </w:rPr>
        <w:t xml:space="preserve"> command</w:t>
      </w:r>
      <w:r>
        <w:rPr>
          <w:rFonts w:ascii="Arial" w:eastAsia="MS Mincho" w:hAnsi="Arial" w:cs="Arial"/>
          <w:b/>
          <w:bCs/>
          <w:kern w:val="0"/>
          <w:sz w:val="20"/>
          <w:szCs w:val="20"/>
          <w:lang w:eastAsia="en-US"/>
        </w:rPr>
        <w:t xml:space="preserve">, </w:t>
      </w:r>
      <w:r w:rsidR="0028764C">
        <w:rPr>
          <w:rFonts w:ascii="Arial" w:eastAsia="MS Mincho" w:hAnsi="Arial" w:cs="Arial"/>
          <w:b/>
          <w:bCs/>
          <w:kern w:val="0"/>
          <w:sz w:val="20"/>
          <w:szCs w:val="20"/>
          <w:lang w:eastAsia="en-US"/>
        </w:rPr>
        <w:t xml:space="preserve">UE </w:t>
      </w:r>
      <w:r w:rsidR="00887ACC">
        <w:rPr>
          <w:rFonts w:ascii="Arial" w:eastAsia="MS Mincho" w:hAnsi="Arial" w:cs="Arial"/>
          <w:b/>
          <w:bCs/>
          <w:kern w:val="0"/>
          <w:sz w:val="20"/>
          <w:szCs w:val="20"/>
          <w:lang w:eastAsia="en-US"/>
        </w:rPr>
        <w:t xml:space="preserve">may </w:t>
      </w:r>
      <w:r w:rsidR="00722117">
        <w:rPr>
          <w:rFonts w:ascii="Arial" w:eastAsia="MS Mincho" w:hAnsi="Arial" w:cs="Arial"/>
          <w:b/>
          <w:bCs/>
          <w:kern w:val="0"/>
          <w:sz w:val="20"/>
          <w:szCs w:val="20"/>
          <w:lang w:eastAsia="en-US"/>
        </w:rPr>
        <w:t xml:space="preserve">perform fast re-establishment based on </w:t>
      </w:r>
      <w:r w:rsidR="00FD65C0">
        <w:rPr>
          <w:rFonts w:ascii="Arial" w:eastAsia="MS Mincho" w:hAnsi="Arial" w:cs="Arial"/>
          <w:b/>
          <w:bCs/>
          <w:kern w:val="0"/>
          <w:sz w:val="20"/>
          <w:szCs w:val="20"/>
          <w:lang w:eastAsia="en-US"/>
        </w:rPr>
        <w:t>HO</w:t>
      </w:r>
      <w:r w:rsidR="00722117">
        <w:rPr>
          <w:rFonts w:ascii="Arial" w:eastAsia="MS Mincho" w:hAnsi="Arial" w:cs="Arial"/>
          <w:b/>
          <w:bCs/>
          <w:kern w:val="0"/>
          <w:sz w:val="20"/>
          <w:szCs w:val="20"/>
          <w:lang w:eastAsia="en-US"/>
        </w:rPr>
        <w:t>F predictio</w:t>
      </w:r>
      <w:r w:rsidR="00FD65C0">
        <w:rPr>
          <w:rFonts w:ascii="Arial" w:eastAsia="MS Mincho" w:hAnsi="Arial" w:cs="Arial"/>
          <w:b/>
          <w:bCs/>
          <w:kern w:val="0"/>
          <w:sz w:val="20"/>
          <w:szCs w:val="20"/>
          <w:lang w:eastAsia="en-US"/>
        </w:rPr>
        <w:t>n</w:t>
      </w:r>
      <w:r w:rsidR="005534F2">
        <w:rPr>
          <w:rFonts w:ascii="Arial" w:eastAsia="MS Mincho" w:hAnsi="Arial" w:cs="Arial"/>
          <w:b/>
          <w:bCs/>
          <w:kern w:val="0"/>
          <w:sz w:val="20"/>
          <w:szCs w:val="20"/>
          <w:lang w:eastAsia="en-US"/>
        </w:rPr>
        <w:t>.</w:t>
      </w:r>
    </w:p>
    <w:p w14:paraId="22BF557B" w14:textId="1B0B1F90" w:rsidR="00352893" w:rsidRDefault="009F26A9" w:rsidP="009F26A9">
      <w:pPr>
        <w:pStyle w:val="2"/>
        <w:numPr>
          <w:ilvl w:val="1"/>
          <w:numId w:val="3"/>
        </w:numPr>
        <w:rPr>
          <w:b w:val="0"/>
          <w:sz w:val="28"/>
        </w:rPr>
      </w:pPr>
      <w:r w:rsidRPr="009F26A9">
        <w:rPr>
          <w:b w:val="0"/>
          <w:sz w:val="28"/>
        </w:rPr>
        <w:t>Performance metrics/KPIs</w:t>
      </w:r>
    </w:p>
    <w:p w14:paraId="02E1FAF8" w14:textId="7BE9C55F" w:rsidR="00CB6FA7" w:rsidRDefault="003F5F81" w:rsidP="004D1B35">
      <w:pPr>
        <w:widowControl/>
        <w:adjustRightInd w:val="0"/>
        <w:snapToGrid w:val="0"/>
        <w:spacing w:before="120" w:after="120" w:line="288" w:lineRule="auto"/>
        <w:rPr>
          <w:rFonts w:ascii="Times New Roman" w:hAnsi="Times New Roman" w:cs="Times New Roman"/>
          <w:kern w:val="0"/>
          <w:sz w:val="20"/>
          <w:szCs w:val="20"/>
        </w:rPr>
      </w:pPr>
      <w:r w:rsidRPr="00EF3658">
        <w:rPr>
          <w:rFonts w:ascii="Times New Roman" w:hAnsi="Times New Roman" w:cs="Times New Roman"/>
          <w:kern w:val="0"/>
          <w:sz w:val="20"/>
          <w:szCs w:val="20"/>
        </w:rPr>
        <w:t>S</w:t>
      </w:r>
      <w:r w:rsidR="00B61FE4" w:rsidRPr="00EF3658">
        <w:rPr>
          <w:rFonts w:ascii="Times New Roman" w:hAnsi="Times New Roman" w:cs="Times New Roman"/>
          <w:kern w:val="0"/>
          <w:sz w:val="20"/>
          <w:szCs w:val="20"/>
        </w:rPr>
        <w:t>ince the direct or indirect</w:t>
      </w:r>
      <w:r w:rsidR="00911337" w:rsidRPr="00EF3658">
        <w:rPr>
          <w:rFonts w:ascii="Times New Roman" w:hAnsi="Times New Roman" w:cs="Times New Roman"/>
          <w:kern w:val="0"/>
          <w:sz w:val="20"/>
          <w:szCs w:val="20"/>
        </w:rPr>
        <w:t xml:space="preserve"> (e.g., d</w:t>
      </w:r>
      <w:r w:rsidR="00EF3658">
        <w:rPr>
          <w:rFonts w:ascii="Times New Roman" w:hAnsi="Times New Roman" w:cs="Times New Roman"/>
          <w:kern w:val="0"/>
          <w:sz w:val="20"/>
          <w:szCs w:val="20"/>
        </w:rPr>
        <w:t>e</w:t>
      </w:r>
      <w:r w:rsidR="00911337" w:rsidRPr="00EF3658">
        <w:rPr>
          <w:rFonts w:ascii="Times New Roman" w:hAnsi="Times New Roman" w:cs="Times New Roman"/>
          <w:kern w:val="0"/>
          <w:sz w:val="20"/>
          <w:szCs w:val="20"/>
        </w:rPr>
        <w:t>rived from RRM measurements result)</w:t>
      </w:r>
      <w:r w:rsidR="00B61FE4" w:rsidRPr="00EF3658">
        <w:rPr>
          <w:rFonts w:ascii="Times New Roman" w:hAnsi="Times New Roman" w:cs="Times New Roman"/>
          <w:kern w:val="0"/>
          <w:sz w:val="20"/>
          <w:szCs w:val="20"/>
        </w:rPr>
        <w:t xml:space="preserve"> </w:t>
      </w:r>
      <w:r w:rsidRPr="00EF3658">
        <w:rPr>
          <w:rFonts w:ascii="Times New Roman" w:hAnsi="Times New Roman" w:cs="Times New Roman"/>
          <w:kern w:val="0"/>
          <w:sz w:val="20"/>
          <w:szCs w:val="20"/>
        </w:rPr>
        <w:t xml:space="preserve">AI model </w:t>
      </w:r>
      <w:r w:rsidR="00B61FE4" w:rsidRPr="00EF3658">
        <w:rPr>
          <w:rFonts w:ascii="Times New Roman" w:hAnsi="Times New Roman" w:cs="Times New Roman"/>
          <w:kern w:val="0"/>
          <w:sz w:val="20"/>
          <w:szCs w:val="20"/>
        </w:rPr>
        <w:t>output</w:t>
      </w:r>
      <w:r w:rsidRPr="00EF3658">
        <w:rPr>
          <w:rFonts w:ascii="Times New Roman" w:hAnsi="Times New Roman" w:cs="Times New Roman"/>
          <w:kern w:val="0"/>
          <w:sz w:val="20"/>
          <w:szCs w:val="20"/>
        </w:rPr>
        <w:t xml:space="preserve"> of RL</w:t>
      </w:r>
      <w:r w:rsidR="00CB6FA7">
        <w:rPr>
          <w:rFonts w:ascii="Times New Roman" w:hAnsi="Times New Roman" w:cs="Times New Roman"/>
          <w:kern w:val="0"/>
          <w:sz w:val="20"/>
          <w:szCs w:val="20"/>
        </w:rPr>
        <w:t>F/HOF</w:t>
      </w:r>
      <w:r w:rsidRPr="00EF3658">
        <w:rPr>
          <w:rFonts w:ascii="Times New Roman" w:hAnsi="Times New Roman" w:cs="Times New Roman"/>
          <w:kern w:val="0"/>
          <w:sz w:val="20"/>
          <w:szCs w:val="20"/>
        </w:rPr>
        <w:t xml:space="preserve"> prediction</w:t>
      </w:r>
      <w:r w:rsidR="00B61FE4" w:rsidRPr="00EF3658">
        <w:rPr>
          <w:rFonts w:ascii="Times New Roman" w:hAnsi="Times New Roman" w:cs="Times New Roman"/>
          <w:kern w:val="0"/>
          <w:sz w:val="20"/>
          <w:szCs w:val="20"/>
        </w:rPr>
        <w:t xml:space="preserve"> is a flag about whether RLF</w:t>
      </w:r>
      <w:r w:rsidR="00CB6FA7">
        <w:rPr>
          <w:rFonts w:ascii="Times New Roman" w:hAnsi="Times New Roman" w:cs="Times New Roman"/>
          <w:kern w:val="0"/>
          <w:sz w:val="20"/>
          <w:szCs w:val="20"/>
        </w:rPr>
        <w:t>/HOF</w:t>
      </w:r>
      <w:r w:rsidR="00B61FE4" w:rsidRPr="00EF3658">
        <w:rPr>
          <w:rFonts w:ascii="Times New Roman" w:hAnsi="Times New Roman" w:cs="Times New Roman"/>
          <w:kern w:val="0"/>
          <w:sz w:val="20"/>
          <w:szCs w:val="20"/>
        </w:rPr>
        <w:t xml:space="preserve"> will happen, we can use </w:t>
      </w:r>
      <w:r w:rsidR="00911337" w:rsidRPr="00EF3658">
        <w:rPr>
          <w:rFonts w:ascii="Times New Roman" w:hAnsi="Times New Roman" w:cs="Times New Roman"/>
          <w:kern w:val="0"/>
          <w:sz w:val="20"/>
          <w:szCs w:val="20"/>
        </w:rPr>
        <w:t>KPIs</w:t>
      </w:r>
      <w:r w:rsidR="00B61FE4" w:rsidRPr="00EF3658">
        <w:rPr>
          <w:rFonts w:ascii="Times New Roman" w:hAnsi="Times New Roman" w:cs="Times New Roman"/>
          <w:kern w:val="0"/>
          <w:sz w:val="20"/>
          <w:szCs w:val="20"/>
        </w:rPr>
        <w:t xml:space="preserve"> </w:t>
      </w:r>
      <w:r w:rsidRPr="00EF3658">
        <w:rPr>
          <w:rFonts w:ascii="Times New Roman" w:hAnsi="Times New Roman" w:cs="Times New Roman"/>
          <w:kern w:val="0"/>
          <w:sz w:val="20"/>
          <w:szCs w:val="20"/>
        </w:rPr>
        <w:t>for</w:t>
      </w:r>
      <w:r w:rsidR="00B61FE4" w:rsidRPr="00EF3658">
        <w:rPr>
          <w:rFonts w:ascii="Times New Roman" w:hAnsi="Times New Roman" w:cs="Times New Roman"/>
          <w:kern w:val="0"/>
          <w:sz w:val="20"/>
          <w:szCs w:val="20"/>
        </w:rPr>
        <w:t xml:space="preserve"> binary classification</w:t>
      </w:r>
      <w:r w:rsidRPr="00EF3658">
        <w:rPr>
          <w:rFonts w:ascii="Times New Roman" w:hAnsi="Times New Roman" w:cs="Times New Roman"/>
          <w:kern w:val="0"/>
          <w:sz w:val="20"/>
          <w:szCs w:val="20"/>
        </w:rPr>
        <w:t xml:space="preserve"> problems</w:t>
      </w:r>
      <w:r w:rsidR="00CB6FA7">
        <w:rPr>
          <w:rFonts w:ascii="Times New Roman" w:hAnsi="Times New Roman" w:cs="Times New Roman"/>
          <w:kern w:val="0"/>
          <w:sz w:val="20"/>
          <w:szCs w:val="20"/>
        </w:rPr>
        <w:t xml:space="preserve"> as intermediate KPIs</w:t>
      </w:r>
      <w:r w:rsidRPr="00EF3658">
        <w:rPr>
          <w:rFonts w:ascii="Times New Roman" w:hAnsi="Times New Roman" w:cs="Times New Roman"/>
          <w:kern w:val="0"/>
          <w:sz w:val="20"/>
          <w:szCs w:val="20"/>
        </w:rPr>
        <w:t xml:space="preserve"> to evaluate the AI model performance. For example, </w:t>
      </w:r>
      <w:r w:rsidR="00CB6FA7">
        <w:rPr>
          <w:rFonts w:ascii="Times New Roman" w:hAnsi="Times New Roman" w:cs="Times New Roman"/>
          <w:kern w:val="0"/>
          <w:sz w:val="20"/>
          <w:szCs w:val="20"/>
        </w:rPr>
        <w:t>the a</w:t>
      </w:r>
      <w:r w:rsidR="000C2E35" w:rsidRPr="00EF3658">
        <w:rPr>
          <w:rFonts w:ascii="Times New Roman" w:hAnsi="Times New Roman" w:cs="Times New Roman"/>
          <w:kern w:val="0"/>
          <w:sz w:val="20"/>
          <w:szCs w:val="20"/>
        </w:rPr>
        <w:t xml:space="preserve">ccuracy, precision, recall and F1 score </w:t>
      </w:r>
      <w:r w:rsidR="00CB6FA7">
        <w:rPr>
          <w:rFonts w:ascii="Times New Roman" w:hAnsi="Times New Roman" w:cs="Times New Roman"/>
          <w:kern w:val="0"/>
          <w:sz w:val="20"/>
          <w:szCs w:val="20"/>
        </w:rPr>
        <w:t>could</w:t>
      </w:r>
      <w:r w:rsidR="000C2E35" w:rsidRPr="00EF3658">
        <w:rPr>
          <w:rFonts w:ascii="Times New Roman" w:hAnsi="Times New Roman" w:cs="Times New Roman"/>
          <w:kern w:val="0"/>
          <w:sz w:val="20"/>
          <w:szCs w:val="20"/>
        </w:rPr>
        <w:t xml:space="preserve"> be provided </w:t>
      </w:r>
      <w:r w:rsidR="00911337" w:rsidRPr="00EF3658">
        <w:rPr>
          <w:rFonts w:ascii="Times New Roman" w:hAnsi="Times New Roman" w:cs="Times New Roman"/>
          <w:kern w:val="0"/>
          <w:sz w:val="20"/>
          <w:szCs w:val="20"/>
        </w:rPr>
        <w:t>to show the prediction accuracy and model performance.</w:t>
      </w:r>
    </w:p>
    <w:p w14:paraId="59046A81" w14:textId="67970F7D" w:rsidR="00E33915" w:rsidRDefault="00CB6FA7" w:rsidP="0010699E">
      <w:pPr>
        <w:widowControl/>
        <w:spacing w:before="120" w:after="120"/>
        <w:rPr>
          <w:rFonts w:ascii="Arial" w:eastAsia="MS Mincho" w:hAnsi="Arial" w:cs="Arial"/>
          <w:b/>
          <w:bCs/>
          <w:kern w:val="0"/>
          <w:sz w:val="20"/>
          <w:szCs w:val="20"/>
          <w:lang w:eastAsia="en-US"/>
        </w:rPr>
      </w:pPr>
      <w:r w:rsidRPr="0062194B">
        <w:rPr>
          <w:rFonts w:ascii="Arial" w:eastAsia="MS Mincho" w:hAnsi="Arial" w:cs="Arial" w:hint="eastAsia"/>
          <w:b/>
          <w:bCs/>
          <w:kern w:val="0"/>
          <w:sz w:val="20"/>
          <w:szCs w:val="20"/>
          <w:lang w:eastAsia="en-US"/>
        </w:rPr>
        <w:t>P</w:t>
      </w:r>
      <w:r w:rsidRPr="0062194B">
        <w:rPr>
          <w:rFonts w:ascii="Arial" w:eastAsia="MS Mincho" w:hAnsi="Arial" w:cs="Arial"/>
          <w:b/>
          <w:bCs/>
          <w:kern w:val="0"/>
          <w:sz w:val="20"/>
          <w:szCs w:val="20"/>
          <w:lang w:eastAsia="en-US"/>
        </w:rPr>
        <w:t xml:space="preserve">roposal </w:t>
      </w:r>
      <w:r w:rsidR="00EF3658">
        <w:rPr>
          <w:rFonts w:ascii="Arial" w:eastAsia="MS Mincho" w:hAnsi="Arial" w:cs="Arial"/>
          <w:b/>
          <w:bCs/>
          <w:kern w:val="0"/>
          <w:sz w:val="20"/>
          <w:szCs w:val="20"/>
          <w:lang w:eastAsia="en-US"/>
        </w:rPr>
        <w:t>7</w:t>
      </w:r>
      <w:r w:rsidRPr="0062194B">
        <w:rPr>
          <w:rFonts w:ascii="Arial" w:eastAsia="MS Mincho" w:hAnsi="Arial" w:cs="Arial"/>
          <w:b/>
          <w:bCs/>
          <w:kern w:val="0"/>
          <w:sz w:val="20"/>
          <w:szCs w:val="20"/>
          <w:lang w:eastAsia="en-US"/>
        </w:rPr>
        <w:t xml:space="preserve">: </w:t>
      </w:r>
      <w:r w:rsidR="00E33915" w:rsidRPr="00E33915">
        <w:rPr>
          <w:rFonts w:ascii="Arial" w:eastAsia="MS Mincho" w:hAnsi="Arial" w:cs="Arial"/>
          <w:b/>
          <w:bCs/>
          <w:kern w:val="0"/>
          <w:sz w:val="20"/>
          <w:szCs w:val="20"/>
          <w:lang w:eastAsia="en-US"/>
        </w:rPr>
        <w:t xml:space="preserve">Consider the following intermediate KPIs to evaluate the accuracy of </w:t>
      </w:r>
      <w:r w:rsidR="004C20E2">
        <w:rPr>
          <w:rFonts w:ascii="Arial" w:eastAsia="MS Mincho" w:hAnsi="Arial" w:cs="Arial"/>
          <w:b/>
          <w:bCs/>
          <w:kern w:val="0"/>
          <w:sz w:val="20"/>
          <w:szCs w:val="20"/>
          <w:lang w:eastAsia="en-US"/>
        </w:rPr>
        <w:t>RLF/HOF prediction</w:t>
      </w:r>
      <w:r w:rsidR="00D050B7">
        <w:rPr>
          <w:rFonts w:ascii="Arial" w:eastAsia="MS Mincho" w:hAnsi="Arial" w:cs="Arial"/>
          <w:b/>
          <w:bCs/>
          <w:kern w:val="0"/>
          <w:sz w:val="20"/>
          <w:szCs w:val="20"/>
          <w:lang w:eastAsia="en-US"/>
        </w:rPr>
        <w:t>:</w:t>
      </w:r>
      <w:r w:rsidR="00E33915" w:rsidRPr="00E33915">
        <w:rPr>
          <w:rFonts w:ascii="Arial" w:eastAsia="MS Mincho" w:hAnsi="Arial" w:cs="Arial"/>
          <w:b/>
          <w:bCs/>
          <w:kern w:val="0"/>
          <w:sz w:val="20"/>
          <w:szCs w:val="20"/>
          <w:lang w:eastAsia="en-US"/>
        </w:rPr>
        <w:t xml:space="preserve"> accuracy, precision, recall and F1 score.</w:t>
      </w:r>
    </w:p>
    <w:p w14:paraId="05D20654" w14:textId="77777777" w:rsidR="00B61E40" w:rsidRDefault="00374523" w:rsidP="004D1B35">
      <w:pPr>
        <w:widowControl/>
        <w:adjustRightInd w:val="0"/>
        <w:snapToGrid w:val="0"/>
        <w:spacing w:before="120" w:after="120" w:line="288" w:lineRule="auto"/>
        <w:rPr>
          <w:rFonts w:ascii="Times New Roman" w:hAnsi="Times New Roman" w:cs="Times New Roman"/>
          <w:kern w:val="0"/>
          <w:sz w:val="20"/>
          <w:szCs w:val="20"/>
        </w:rPr>
      </w:pPr>
      <w:r w:rsidRPr="00374523">
        <w:rPr>
          <w:rFonts w:ascii="Times New Roman" w:hAnsi="Times New Roman" w:cs="Times New Roman"/>
          <w:kern w:val="0"/>
          <w:sz w:val="20"/>
          <w:szCs w:val="20"/>
        </w:rPr>
        <w:t xml:space="preserve">In addition to the intermediate KPI, KPIs such as ping-pong HO rate, short </w:t>
      </w:r>
      <w:proofErr w:type="spellStart"/>
      <w:r w:rsidRPr="00374523">
        <w:rPr>
          <w:rFonts w:ascii="Times New Roman" w:hAnsi="Times New Roman" w:cs="Times New Roman"/>
          <w:kern w:val="0"/>
          <w:sz w:val="20"/>
          <w:szCs w:val="20"/>
        </w:rPr>
        <w:t>ToS</w:t>
      </w:r>
      <w:proofErr w:type="spellEnd"/>
      <w:r w:rsidRPr="00374523">
        <w:rPr>
          <w:rFonts w:ascii="Times New Roman" w:hAnsi="Times New Roman" w:cs="Times New Roman"/>
          <w:kern w:val="0"/>
          <w:sz w:val="20"/>
          <w:szCs w:val="20"/>
        </w:rPr>
        <w:t xml:space="preserve"> rate, HOF rate, RLF frequency, and handover interruption as we discussed in [</w:t>
      </w:r>
      <w:r>
        <w:rPr>
          <w:rFonts w:ascii="Times New Roman" w:hAnsi="Times New Roman" w:cs="Times New Roman"/>
          <w:kern w:val="0"/>
          <w:sz w:val="20"/>
          <w:szCs w:val="20"/>
        </w:rPr>
        <w:t>5</w:t>
      </w:r>
      <w:r w:rsidRPr="00374523">
        <w:rPr>
          <w:rFonts w:ascii="Times New Roman" w:hAnsi="Times New Roman" w:cs="Times New Roman"/>
          <w:kern w:val="0"/>
          <w:sz w:val="20"/>
          <w:szCs w:val="20"/>
        </w:rPr>
        <w:t>] should also be provided to show the system-level performance gain.</w:t>
      </w:r>
      <w:r w:rsidR="00A728D8">
        <w:rPr>
          <w:rFonts w:ascii="Times New Roman" w:hAnsi="Times New Roman" w:cs="Times New Roman"/>
          <w:kern w:val="0"/>
          <w:sz w:val="20"/>
          <w:szCs w:val="20"/>
        </w:rPr>
        <w:t xml:space="preserve"> </w:t>
      </w:r>
    </w:p>
    <w:p w14:paraId="29B018C9" w14:textId="483B61A3" w:rsidR="00374523" w:rsidRDefault="00B61E40" w:rsidP="004D1B35">
      <w:pPr>
        <w:widowControl/>
        <w:adjustRightInd w:val="0"/>
        <w:snapToGrid w:val="0"/>
        <w:spacing w:before="120" w:after="120" w:line="288" w:lineRule="auto"/>
        <w:rPr>
          <w:rFonts w:ascii="Times New Roman" w:hAnsi="Times New Roman" w:cs="Times New Roman"/>
          <w:kern w:val="0"/>
          <w:sz w:val="20"/>
          <w:szCs w:val="20"/>
        </w:rPr>
      </w:pPr>
      <w:r>
        <w:rPr>
          <w:rFonts w:ascii="Times New Roman" w:hAnsi="Times New Roman" w:cs="Times New Roman"/>
          <w:kern w:val="0"/>
          <w:sz w:val="20"/>
          <w:szCs w:val="20"/>
        </w:rPr>
        <w:t xml:space="preserve">Besides, </w:t>
      </w:r>
      <w:r w:rsidR="00A728D8">
        <w:rPr>
          <w:rFonts w:ascii="Times New Roman" w:hAnsi="Times New Roman" w:cs="Times New Roman"/>
          <w:kern w:val="0"/>
          <w:sz w:val="20"/>
          <w:szCs w:val="20"/>
        </w:rPr>
        <w:t xml:space="preserve">different ways to use predicted results may result in different system performance. Therefore, companies are </w:t>
      </w:r>
      <w:r w:rsidR="00B548BF">
        <w:rPr>
          <w:rFonts w:ascii="Times New Roman" w:hAnsi="Times New Roman" w:cs="Times New Roman"/>
          <w:kern w:val="0"/>
          <w:sz w:val="20"/>
          <w:szCs w:val="20"/>
        </w:rPr>
        <w:t xml:space="preserve">suggested </w:t>
      </w:r>
      <w:r w:rsidR="00A728D8">
        <w:rPr>
          <w:rFonts w:ascii="Times New Roman" w:hAnsi="Times New Roman" w:cs="Times New Roman"/>
          <w:kern w:val="0"/>
          <w:sz w:val="20"/>
          <w:szCs w:val="20"/>
        </w:rPr>
        <w:t>to clarify how the RLF or the HOF prediction results are used in their simulation.</w:t>
      </w:r>
    </w:p>
    <w:p w14:paraId="03698116" w14:textId="757D179A" w:rsidR="00A16C07" w:rsidRPr="00A16C07" w:rsidRDefault="00CE2EA0" w:rsidP="0010699E">
      <w:pPr>
        <w:widowControl/>
        <w:spacing w:before="120" w:after="120"/>
        <w:rPr>
          <w:rFonts w:ascii="Arial" w:hAnsi="Arial" w:cs="Arial"/>
          <w:b/>
          <w:kern w:val="0"/>
          <w:sz w:val="20"/>
          <w:szCs w:val="20"/>
        </w:rPr>
      </w:pPr>
      <w:r w:rsidRPr="00A16C07">
        <w:rPr>
          <w:rFonts w:ascii="Arial" w:eastAsia="MS Mincho" w:hAnsi="Arial" w:cs="Arial" w:hint="eastAsia"/>
          <w:b/>
          <w:bCs/>
          <w:kern w:val="0"/>
          <w:sz w:val="20"/>
          <w:szCs w:val="20"/>
          <w:lang w:eastAsia="en-US"/>
        </w:rPr>
        <w:t>P</w:t>
      </w:r>
      <w:r w:rsidRPr="00A16C07">
        <w:rPr>
          <w:rFonts w:ascii="Arial" w:eastAsia="MS Mincho" w:hAnsi="Arial" w:cs="Arial"/>
          <w:b/>
          <w:bCs/>
          <w:kern w:val="0"/>
          <w:sz w:val="20"/>
          <w:szCs w:val="20"/>
          <w:lang w:eastAsia="en-US"/>
        </w:rPr>
        <w:t xml:space="preserve">roposal </w:t>
      </w:r>
      <w:r w:rsidR="00EF3658" w:rsidRPr="00A16C07">
        <w:rPr>
          <w:rFonts w:ascii="Arial" w:eastAsia="MS Mincho" w:hAnsi="Arial" w:cs="Arial"/>
          <w:b/>
          <w:bCs/>
          <w:kern w:val="0"/>
          <w:sz w:val="20"/>
          <w:szCs w:val="20"/>
          <w:lang w:eastAsia="en-US"/>
        </w:rPr>
        <w:t>8</w:t>
      </w:r>
      <w:r w:rsidRPr="00A16C07">
        <w:rPr>
          <w:rFonts w:ascii="Arial" w:eastAsia="MS Mincho" w:hAnsi="Arial" w:cs="Arial"/>
          <w:b/>
          <w:bCs/>
          <w:kern w:val="0"/>
          <w:sz w:val="20"/>
          <w:szCs w:val="20"/>
          <w:lang w:eastAsia="en-US"/>
        </w:rPr>
        <w:t xml:space="preserve">: </w:t>
      </w:r>
      <w:r w:rsidR="00374523" w:rsidRPr="00A16C07">
        <w:rPr>
          <w:rFonts w:ascii="Arial" w:eastAsia="MS Mincho" w:hAnsi="Arial" w:cs="Arial"/>
          <w:b/>
          <w:bCs/>
          <w:sz w:val="20"/>
          <w:szCs w:val="20"/>
        </w:rPr>
        <w:t xml:space="preserve">Ping-pong HO rate, short </w:t>
      </w:r>
      <w:proofErr w:type="spellStart"/>
      <w:r w:rsidR="00374523" w:rsidRPr="00A16C07">
        <w:rPr>
          <w:rFonts w:ascii="Arial" w:hAnsi="Arial" w:cs="Arial"/>
          <w:b/>
          <w:sz w:val="20"/>
          <w:szCs w:val="20"/>
        </w:rPr>
        <w:t>ToS</w:t>
      </w:r>
      <w:proofErr w:type="spellEnd"/>
      <w:r w:rsidR="00374523" w:rsidRPr="00A16C07">
        <w:rPr>
          <w:rFonts w:ascii="Arial" w:eastAsia="MS Mincho" w:hAnsi="Arial" w:cs="Arial"/>
          <w:b/>
          <w:bCs/>
          <w:sz w:val="20"/>
          <w:szCs w:val="20"/>
        </w:rPr>
        <w:t xml:space="preserve"> rate, HOF rate, </w:t>
      </w:r>
      <w:r w:rsidR="00374523" w:rsidRPr="0010699E">
        <w:rPr>
          <w:rFonts w:ascii="Arial" w:eastAsia="MS Mincho" w:hAnsi="Arial" w:cs="Arial"/>
          <w:b/>
          <w:bCs/>
          <w:kern w:val="0"/>
          <w:sz w:val="20"/>
          <w:szCs w:val="20"/>
          <w:lang w:eastAsia="en-US"/>
        </w:rPr>
        <w:t>RLF</w:t>
      </w:r>
      <w:r w:rsidR="00374523" w:rsidRPr="00A16C07">
        <w:rPr>
          <w:rFonts w:ascii="Arial" w:eastAsia="MS Mincho" w:hAnsi="Arial" w:cs="Arial"/>
          <w:b/>
          <w:bCs/>
          <w:sz w:val="20"/>
          <w:szCs w:val="20"/>
        </w:rPr>
        <w:t xml:space="preserve"> frequency, handover interruption</w:t>
      </w:r>
      <w:r w:rsidR="00374523" w:rsidRPr="00A16C07">
        <w:rPr>
          <w:rFonts w:ascii="Arial" w:eastAsia="MS Mincho" w:hAnsi="Arial" w:cs="Arial"/>
          <w:b/>
          <w:bCs/>
          <w:kern w:val="0"/>
          <w:sz w:val="20"/>
          <w:szCs w:val="20"/>
          <w:lang w:eastAsia="en-US"/>
        </w:rPr>
        <w:t xml:space="preserve"> </w:t>
      </w:r>
      <w:r w:rsidR="00374523" w:rsidRPr="00A16C07">
        <w:rPr>
          <w:rFonts w:ascii="Arial" w:hAnsi="Arial" w:cs="Arial"/>
          <w:b/>
          <w:kern w:val="0"/>
          <w:sz w:val="20"/>
          <w:szCs w:val="20"/>
        </w:rPr>
        <w:t xml:space="preserve">should be </w:t>
      </w:r>
      <w:r w:rsidR="00374523" w:rsidRPr="00A16C07">
        <w:rPr>
          <w:rFonts w:ascii="Arial" w:hAnsi="Arial" w:cs="Arial"/>
          <w:b/>
          <w:sz w:val="20"/>
          <w:szCs w:val="20"/>
        </w:rPr>
        <w:t>evaluat</w:t>
      </w:r>
      <w:r w:rsidR="00374523" w:rsidRPr="00A16C07">
        <w:rPr>
          <w:rFonts w:ascii="Arial" w:hAnsi="Arial" w:cs="Arial"/>
          <w:b/>
          <w:kern w:val="0"/>
          <w:sz w:val="20"/>
          <w:szCs w:val="20"/>
        </w:rPr>
        <w:t xml:space="preserve">ed for </w:t>
      </w:r>
      <w:r w:rsidR="00015AE7">
        <w:rPr>
          <w:rFonts w:ascii="Arial" w:eastAsia="MS Mincho" w:hAnsi="Arial" w:cs="Arial"/>
          <w:b/>
          <w:bCs/>
          <w:kern w:val="0"/>
          <w:sz w:val="20"/>
          <w:szCs w:val="20"/>
          <w:lang w:eastAsia="en-US"/>
        </w:rPr>
        <w:t>RLF/HOF</w:t>
      </w:r>
      <w:r w:rsidR="00374523" w:rsidRPr="00A16C07">
        <w:rPr>
          <w:rFonts w:ascii="Arial" w:hAnsi="Arial" w:cs="Arial"/>
          <w:b/>
          <w:sz w:val="20"/>
          <w:szCs w:val="20"/>
        </w:rPr>
        <w:t xml:space="preserve"> prediction</w:t>
      </w:r>
      <w:r w:rsidR="00374523" w:rsidRPr="00A16C07">
        <w:rPr>
          <w:rFonts w:ascii="Arial" w:hAnsi="Arial" w:cs="Arial"/>
          <w:b/>
          <w:kern w:val="0"/>
          <w:sz w:val="20"/>
          <w:szCs w:val="20"/>
        </w:rPr>
        <w:t xml:space="preserve"> to show the system performance gains.</w:t>
      </w:r>
    </w:p>
    <w:p w14:paraId="633266B4" w14:textId="25B9A5EF" w:rsidR="002F6831" w:rsidRDefault="002F6831" w:rsidP="002F683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B85BB3E" w14:textId="4B6589CE" w:rsidR="002F6831" w:rsidRDefault="002F6831" w:rsidP="002F6831">
      <w:pPr>
        <w:rPr>
          <w:rFonts w:ascii="Times New Roman" w:hAnsi="Times New Roman" w:cs="Times New Roman"/>
          <w:kern w:val="0"/>
          <w:sz w:val="20"/>
          <w:szCs w:val="20"/>
        </w:rPr>
      </w:pPr>
      <w:r>
        <w:rPr>
          <w:rFonts w:ascii="Times New Roman" w:hAnsi="Times New Roman" w:cs="Times New Roman"/>
          <w:kern w:val="0"/>
          <w:sz w:val="20"/>
          <w:szCs w:val="20"/>
        </w:rPr>
        <w:t>On the basis of above analysis, we make the following proposals regarding RLF/HOF prediction with UE-sided model:</w:t>
      </w:r>
    </w:p>
    <w:p w14:paraId="53991509" w14:textId="398F9602" w:rsidR="006242E3" w:rsidRPr="00300004" w:rsidRDefault="00232486" w:rsidP="006242E3">
      <w:pPr>
        <w:rPr>
          <w:rFonts w:ascii="Times New Roman" w:hAnsi="Times New Roman" w:cs="Times New Roman"/>
          <w:kern w:val="0"/>
          <w:sz w:val="20"/>
          <w:szCs w:val="20"/>
          <w:u w:val="single"/>
        </w:rPr>
      </w:pPr>
      <w:r w:rsidRPr="00232486">
        <w:rPr>
          <w:rFonts w:ascii="Times New Roman" w:hAnsi="Times New Roman" w:cs="Times New Roman"/>
          <w:kern w:val="0"/>
          <w:sz w:val="20"/>
          <w:szCs w:val="20"/>
          <w:u w:val="single"/>
        </w:rPr>
        <w:t>Potential sub-use cases</w:t>
      </w:r>
    </w:p>
    <w:p w14:paraId="0A9EC582" w14:textId="77777777" w:rsidR="00B22D37" w:rsidRDefault="00B22D37" w:rsidP="00C02E80">
      <w:pPr>
        <w:widowControl/>
        <w:spacing w:before="120" w:after="120"/>
        <w:rPr>
          <w:rFonts w:ascii="Arial" w:eastAsia="MS Mincho" w:hAnsi="Arial" w:cs="Arial"/>
          <w:b/>
          <w:bCs/>
          <w:kern w:val="0"/>
          <w:sz w:val="20"/>
          <w:szCs w:val="20"/>
          <w:lang w:eastAsia="en-US"/>
        </w:rPr>
      </w:pPr>
      <w:r w:rsidRPr="0062194B">
        <w:rPr>
          <w:rFonts w:ascii="Arial" w:eastAsia="MS Mincho" w:hAnsi="Arial" w:cs="Arial" w:hint="eastAsia"/>
          <w:b/>
          <w:bCs/>
          <w:kern w:val="0"/>
          <w:sz w:val="20"/>
          <w:szCs w:val="20"/>
          <w:lang w:eastAsia="en-US"/>
        </w:rPr>
        <w:t>P</w:t>
      </w:r>
      <w:r w:rsidRPr="0062194B">
        <w:rPr>
          <w:rFonts w:ascii="Arial" w:eastAsia="MS Mincho" w:hAnsi="Arial" w:cs="Arial"/>
          <w:b/>
          <w:bCs/>
          <w:kern w:val="0"/>
          <w:sz w:val="20"/>
          <w:szCs w:val="20"/>
          <w:lang w:eastAsia="en-US"/>
        </w:rPr>
        <w:t xml:space="preserve">roposal </w:t>
      </w:r>
      <w:r>
        <w:rPr>
          <w:rFonts w:ascii="Arial" w:eastAsia="MS Mincho" w:hAnsi="Arial" w:cs="Arial"/>
          <w:b/>
          <w:bCs/>
          <w:kern w:val="0"/>
          <w:sz w:val="20"/>
          <w:szCs w:val="20"/>
          <w:lang w:eastAsia="en-US"/>
        </w:rPr>
        <w:t>1</w:t>
      </w:r>
      <w:r w:rsidRPr="0062194B">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For RLF prediction, at least consider the case of failure due to DL out-of-sync, i.e., T310 expiry. FFS other cases.</w:t>
      </w:r>
    </w:p>
    <w:p w14:paraId="1A7A15B6" w14:textId="32D6097A" w:rsidR="007979BD" w:rsidRDefault="007979BD" w:rsidP="007979BD">
      <w:pPr>
        <w:widowControl/>
        <w:rPr>
          <w:rFonts w:ascii="Arial" w:eastAsia="MS Mincho" w:hAnsi="Arial" w:cs="Arial"/>
          <w:b/>
          <w:bCs/>
          <w:kern w:val="0"/>
          <w:sz w:val="20"/>
          <w:szCs w:val="20"/>
          <w:lang w:eastAsia="en-US"/>
        </w:rPr>
      </w:pPr>
      <w:r w:rsidRPr="0062194B">
        <w:rPr>
          <w:rFonts w:ascii="Arial" w:eastAsia="MS Mincho" w:hAnsi="Arial" w:cs="Arial" w:hint="eastAsia"/>
          <w:b/>
          <w:bCs/>
          <w:kern w:val="0"/>
          <w:sz w:val="20"/>
          <w:szCs w:val="20"/>
          <w:lang w:eastAsia="en-US"/>
        </w:rPr>
        <w:t>P</w:t>
      </w:r>
      <w:r w:rsidRPr="0062194B">
        <w:rPr>
          <w:rFonts w:ascii="Arial" w:eastAsia="MS Mincho" w:hAnsi="Arial" w:cs="Arial"/>
          <w:b/>
          <w:bCs/>
          <w:kern w:val="0"/>
          <w:sz w:val="20"/>
          <w:szCs w:val="20"/>
          <w:lang w:eastAsia="en-US"/>
        </w:rPr>
        <w:t xml:space="preserve">roposal </w:t>
      </w:r>
      <w:r>
        <w:rPr>
          <w:rFonts w:ascii="Arial" w:eastAsia="MS Mincho" w:hAnsi="Arial" w:cs="Arial"/>
          <w:b/>
          <w:bCs/>
          <w:kern w:val="0"/>
          <w:sz w:val="20"/>
          <w:szCs w:val="20"/>
          <w:lang w:eastAsia="en-US"/>
        </w:rPr>
        <w:t>2</w:t>
      </w:r>
      <w:r w:rsidRPr="0062194B">
        <w:rPr>
          <w:rFonts w:ascii="Arial" w:eastAsia="MS Mincho" w:hAnsi="Arial" w:cs="Arial"/>
          <w:b/>
          <w:bCs/>
          <w:kern w:val="0"/>
          <w:sz w:val="20"/>
          <w:szCs w:val="20"/>
          <w:lang w:eastAsia="en-US"/>
        </w:rPr>
        <w:t xml:space="preserve">: </w:t>
      </w:r>
      <w:r w:rsidR="00D523D4">
        <w:rPr>
          <w:rFonts w:ascii="Arial" w:eastAsia="MS Mincho" w:hAnsi="Arial" w:cs="Arial"/>
          <w:b/>
          <w:bCs/>
          <w:kern w:val="0"/>
          <w:sz w:val="20"/>
          <w:szCs w:val="20"/>
          <w:lang w:eastAsia="en-US"/>
        </w:rPr>
        <w:t xml:space="preserve">For </w:t>
      </w:r>
      <w:r>
        <w:rPr>
          <w:rFonts w:ascii="Arial" w:eastAsia="MS Mincho" w:hAnsi="Arial" w:cs="Arial"/>
          <w:b/>
          <w:bCs/>
          <w:kern w:val="0"/>
          <w:sz w:val="20"/>
          <w:szCs w:val="20"/>
          <w:lang w:eastAsia="en-US"/>
        </w:rPr>
        <w:t>HOF prediction</w:t>
      </w:r>
      <w:r w:rsidR="00D523D4">
        <w:rPr>
          <w:rFonts w:ascii="Arial" w:eastAsia="MS Mincho" w:hAnsi="Arial" w:cs="Arial"/>
          <w:b/>
          <w:bCs/>
          <w:kern w:val="0"/>
          <w:sz w:val="20"/>
          <w:szCs w:val="20"/>
          <w:lang w:eastAsia="en-US"/>
        </w:rPr>
        <w:t>, the following two cases should be considered</w:t>
      </w:r>
      <w:r>
        <w:rPr>
          <w:rFonts w:ascii="Arial" w:eastAsia="MS Mincho" w:hAnsi="Arial" w:cs="Arial"/>
          <w:b/>
          <w:bCs/>
          <w:kern w:val="0"/>
          <w:sz w:val="20"/>
          <w:szCs w:val="20"/>
          <w:lang w:eastAsia="en-US"/>
        </w:rPr>
        <w:t>:</w:t>
      </w:r>
    </w:p>
    <w:p w14:paraId="589F9A4B" w14:textId="77777777" w:rsidR="007979BD" w:rsidRDefault="007979BD" w:rsidP="007979BD">
      <w:pPr>
        <w:pStyle w:val="a7"/>
        <w:widowControl/>
        <w:numPr>
          <w:ilvl w:val="0"/>
          <w:numId w:val="12"/>
        </w:numPr>
        <w:ind w:firstLineChars="0"/>
        <w:rPr>
          <w:rFonts w:ascii="Arial" w:eastAsia="MS Mincho" w:hAnsi="Arial" w:cs="Arial"/>
          <w:b/>
          <w:bCs/>
          <w:kern w:val="0"/>
          <w:sz w:val="20"/>
          <w:szCs w:val="20"/>
          <w:lang w:eastAsia="en-US"/>
        </w:rPr>
      </w:pPr>
      <w:r>
        <w:rPr>
          <w:rFonts w:ascii="Arial" w:eastAsia="MS Mincho" w:hAnsi="Arial" w:cs="Arial"/>
          <w:b/>
          <w:bCs/>
          <w:kern w:val="0"/>
          <w:sz w:val="20"/>
          <w:szCs w:val="20"/>
          <w:lang w:eastAsia="en-US"/>
        </w:rPr>
        <w:t>T304 expiry after receiving HO command;</w:t>
      </w:r>
    </w:p>
    <w:p w14:paraId="7DEF0B68" w14:textId="77777777" w:rsidR="007979BD" w:rsidRPr="005C6BA5" w:rsidRDefault="007979BD" w:rsidP="007979BD">
      <w:pPr>
        <w:pStyle w:val="a7"/>
        <w:widowControl/>
        <w:numPr>
          <w:ilvl w:val="0"/>
          <w:numId w:val="12"/>
        </w:numPr>
        <w:ind w:firstLineChars="0"/>
        <w:rPr>
          <w:rFonts w:ascii="Arial" w:hAnsi="Arial" w:cs="Arial"/>
          <w:b/>
          <w:bCs/>
          <w:kern w:val="0"/>
          <w:sz w:val="20"/>
          <w:szCs w:val="20"/>
        </w:rPr>
      </w:pPr>
      <w:r>
        <w:rPr>
          <w:rFonts w:ascii="Arial" w:hAnsi="Arial" w:cs="Arial"/>
          <w:b/>
          <w:bCs/>
          <w:kern w:val="0"/>
          <w:sz w:val="20"/>
          <w:szCs w:val="20"/>
        </w:rPr>
        <w:t xml:space="preserve">No reception of </w:t>
      </w:r>
      <w:r>
        <w:rPr>
          <w:rFonts w:ascii="Arial" w:eastAsia="MS Mincho" w:hAnsi="Arial" w:cs="Arial"/>
          <w:b/>
          <w:bCs/>
          <w:kern w:val="0"/>
          <w:sz w:val="20"/>
          <w:szCs w:val="20"/>
          <w:lang w:eastAsia="en-US"/>
        </w:rPr>
        <w:t>HO command</w:t>
      </w:r>
      <w:r>
        <w:rPr>
          <w:rFonts w:ascii="Arial" w:hAnsi="Arial" w:cs="Arial"/>
          <w:b/>
          <w:bCs/>
          <w:kern w:val="0"/>
          <w:sz w:val="20"/>
          <w:szCs w:val="20"/>
        </w:rPr>
        <w:t xml:space="preserve"> due to</w:t>
      </w:r>
      <w:r w:rsidRPr="005C6BA5">
        <w:rPr>
          <w:rFonts w:ascii="Arial" w:hAnsi="Arial" w:cs="Arial"/>
          <w:b/>
          <w:bCs/>
          <w:kern w:val="0"/>
          <w:sz w:val="20"/>
          <w:szCs w:val="20"/>
        </w:rPr>
        <w:t xml:space="preserve"> T310 </w:t>
      </w:r>
      <w:r>
        <w:rPr>
          <w:rFonts w:ascii="Arial" w:hAnsi="Arial" w:cs="Arial"/>
          <w:b/>
          <w:bCs/>
          <w:kern w:val="0"/>
          <w:sz w:val="20"/>
          <w:szCs w:val="20"/>
        </w:rPr>
        <w:t xml:space="preserve">is </w:t>
      </w:r>
      <w:r w:rsidRPr="005C6BA5">
        <w:rPr>
          <w:rFonts w:ascii="Arial" w:hAnsi="Arial" w:cs="Arial"/>
          <w:b/>
          <w:bCs/>
          <w:kern w:val="0"/>
          <w:sz w:val="20"/>
          <w:szCs w:val="20"/>
        </w:rPr>
        <w:t>running</w:t>
      </w:r>
      <w:r>
        <w:rPr>
          <w:rFonts w:ascii="Arial" w:hAnsi="Arial" w:cs="Arial"/>
          <w:b/>
          <w:bCs/>
          <w:kern w:val="0"/>
          <w:sz w:val="20"/>
          <w:szCs w:val="20"/>
        </w:rPr>
        <w:t>.</w:t>
      </w:r>
    </w:p>
    <w:p w14:paraId="45116AC7" w14:textId="297DF144" w:rsidR="00300004" w:rsidRPr="00300004" w:rsidRDefault="003F6185" w:rsidP="00300004">
      <w:pPr>
        <w:rPr>
          <w:rFonts w:ascii="Times New Roman" w:hAnsi="Times New Roman" w:cs="Times New Roman"/>
          <w:kern w:val="0"/>
          <w:sz w:val="20"/>
          <w:szCs w:val="20"/>
          <w:u w:val="single"/>
        </w:rPr>
      </w:pPr>
      <w:r w:rsidRPr="003F6185">
        <w:rPr>
          <w:rFonts w:ascii="Times New Roman" w:hAnsi="Times New Roman" w:cs="Times New Roman"/>
          <w:kern w:val="0"/>
          <w:sz w:val="20"/>
          <w:szCs w:val="20"/>
          <w:u w:val="single"/>
        </w:rPr>
        <w:lastRenderedPageBreak/>
        <w:t>RLF/HOF modeling</w:t>
      </w:r>
    </w:p>
    <w:p w14:paraId="587CA8CE" w14:textId="6AC21818" w:rsidR="006242E3" w:rsidRDefault="006242E3" w:rsidP="006242E3">
      <w:pPr>
        <w:widowControl/>
        <w:spacing w:after="180"/>
        <w:rPr>
          <w:rFonts w:ascii="Arial" w:eastAsia="MS Mincho" w:hAnsi="Arial" w:cs="Arial"/>
          <w:b/>
          <w:bCs/>
          <w:kern w:val="0"/>
          <w:sz w:val="20"/>
          <w:szCs w:val="20"/>
          <w:lang w:eastAsia="en-US"/>
        </w:rPr>
      </w:pPr>
      <w:r w:rsidRPr="0062194B">
        <w:rPr>
          <w:rFonts w:ascii="Arial" w:eastAsia="MS Mincho" w:hAnsi="Arial" w:cs="Arial" w:hint="eastAsia"/>
          <w:b/>
          <w:bCs/>
          <w:kern w:val="0"/>
          <w:sz w:val="20"/>
          <w:szCs w:val="20"/>
          <w:lang w:eastAsia="en-US"/>
        </w:rPr>
        <w:t>P</w:t>
      </w:r>
      <w:r w:rsidRPr="0062194B">
        <w:rPr>
          <w:rFonts w:ascii="Arial" w:eastAsia="MS Mincho" w:hAnsi="Arial" w:cs="Arial"/>
          <w:b/>
          <w:bCs/>
          <w:kern w:val="0"/>
          <w:sz w:val="20"/>
          <w:szCs w:val="20"/>
          <w:lang w:eastAsia="en-US"/>
        </w:rPr>
        <w:t xml:space="preserve">roposal </w:t>
      </w:r>
      <w:r>
        <w:rPr>
          <w:rFonts w:ascii="Arial" w:eastAsia="MS Mincho" w:hAnsi="Arial" w:cs="Arial"/>
          <w:b/>
          <w:bCs/>
          <w:kern w:val="0"/>
          <w:sz w:val="20"/>
          <w:szCs w:val="20"/>
          <w:lang w:eastAsia="en-US"/>
        </w:rPr>
        <w:t>3</w:t>
      </w:r>
      <w:r w:rsidRPr="0062194B">
        <w:rPr>
          <w:rFonts w:ascii="Arial" w:eastAsia="MS Mincho" w:hAnsi="Arial" w:cs="Arial"/>
          <w:b/>
          <w:bCs/>
          <w:kern w:val="0"/>
          <w:sz w:val="20"/>
          <w:szCs w:val="20"/>
          <w:lang w:eastAsia="en-US"/>
        </w:rPr>
        <w:t xml:space="preserve">: </w:t>
      </w:r>
      <w:r w:rsidR="00BF1948">
        <w:rPr>
          <w:rFonts w:ascii="Arial" w:eastAsia="MS Mincho" w:hAnsi="Arial" w:cs="Arial"/>
          <w:b/>
          <w:bCs/>
          <w:kern w:val="0"/>
          <w:sz w:val="20"/>
          <w:szCs w:val="20"/>
          <w:lang w:eastAsia="en-US"/>
        </w:rPr>
        <w:t xml:space="preserve">Adopt RLF/HOF modelling in </w:t>
      </w:r>
      <w:r w:rsidR="00BF1948" w:rsidRPr="00DF6950">
        <w:rPr>
          <w:rFonts w:ascii="Arial" w:eastAsia="MS Mincho" w:hAnsi="Arial" w:cs="Arial"/>
          <w:b/>
          <w:bCs/>
          <w:kern w:val="0"/>
          <w:sz w:val="20"/>
          <w:szCs w:val="20"/>
          <w:lang w:eastAsia="en-US"/>
        </w:rPr>
        <w:t>TR 36.839</w:t>
      </w:r>
      <w:r w:rsidR="00BF1948">
        <w:rPr>
          <w:rFonts w:ascii="Arial" w:eastAsia="MS Mincho" w:hAnsi="Arial" w:cs="Arial"/>
          <w:b/>
          <w:bCs/>
          <w:kern w:val="0"/>
          <w:sz w:val="20"/>
          <w:szCs w:val="20"/>
          <w:lang w:eastAsia="en-US"/>
        </w:rPr>
        <w:t xml:space="preserve"> to label the data collected for simulation.</w:t>
      </w:r>
    </w:p>
    <w:p w14:paraId="29933AAD" w14:textId="4CC3D734" w:rsidR="00300004" w:rsidRDefault="00300004" w:rsidP="00300004">
      <w:pPr>
        <w:rPr>
          <w:rFonts w:ascii="Times New Roman" w:hAnsi="Times New Roman" w:cs="Times New Roman"/>
          <w:kern w:val="0"/>
          <w:sz w:val="20"/>
          <w:szCs w:val="20"/>
          <w:u w:val="single"/>
        </w:rPr>
      </w:pPr>
      <w:r w:rsidRPr="00300004">
        <w:rPr>
          <w:rFonts w:ascii="Times New Roman" w:hAnsi="Times New Roman" w:cs="Times New Roman"/>
          <w:kern w:val="0"/>
          <w:sz w:val="20"/>
          <w:szCs w:val="20"/>
          <w:u w:val="single"/>
        </w:rPr>
        <w:t>Relationship to RRM measurement prediction</w:t>
      </w:r>
    </w:p>
    <w:p w14:paraId="048783BB" w14:textId="77777777" w:rsidR="007D7EA6" w:rsidRPr="00F732F8" w:rsidRDefault="007D7EA6" w:rsidP="007D7EA6">
      <w:pPr>
        <w:spacing w:before="120" w:line="288" w:lineRule="auto"/>
        <w:rPr>
          <w:rFonts w:ascii="Arial" w:hAnsi="Arial" w:cs="Arial"/>
          <w:b/>
          <w:sz w:val="20"/>
          <w:szCs w:val="20"/>
        </w:rPr>
      </w:pPr>
      <w:r w:rsidRPr="00F732F8">
        <w:rPr>
          <w:rFonts w:ascii="Arial" w:eastAsia="MS Mincho" w:hAnsi="Arial" w:cs="Arial" w:hint="eastAsia"/>
          <w:b/>
          <w:bCs/>
          <w:kern w:val="0"/>
          <w:sz w:val="20"/>
          <w:szCs w:val="20"/>
          <w:lang w:eastAsia="en-US"/>
        </w:rPr>
        <w:t>P</w:t>
      </w:r>
      <w:r w:rsidRPr="00F732F8">
        <w:rPr>
          <w:rFonts w:ascii="Arial" w:eastAsia="MS Mincho" w:hAnsi="Arial" w:cs="Arial"/>
          <w:b/>
          <w:bCs/>
          <w:kern w:val="0"/>
          <w:sz w:val="20"/>
          <w:szCs w:val="20"/>
          <w:lang w:eastAsia="en-US"/>
        </w:rPr>
        <w:t xml:space="preserve">roposal 4: </w:t>
      </w:r>
      <w:r w:rsidRPr="00F732F8">
        <w:rPr>
          <w:rFonts w:ascii="Arial" w:hAnsi="Arial" w:cs="Arial"/>
          <w:b/>
          <w:sz w:val="20"/>
          <w:szCs w:val="20"/>
        </w:rPr>
        <w:t xml:space="preserve">RAN2 to discuss the potential approaches for </w:t>
      </w:r>
      <w:r w:rsidRPr="00F732F8">
        <w:rPr>
          <w:rFonts w:ascii="Arial" w:eastAsia="MS Mincho" w:hAnsi="Arial" w:cs="Arial"/>
          <w:b/>
          <w:bCs/>
          <w:kern w:val="0"/>
          <w:sz w:val="20"/>
          <w:szCs w:val="20"/>
          <w:lang w:eastAsia="en-US"/>
        </w:rPr>
        <w:t>RLF/HOF</w:t>
      </w:r>
      <w:r w:rsidRPr="00F732F8">
        <w:rPr>
          <w:rFonts w:ascii="Arial" w:hAnsi="Arial" w:cs="Arial"/>
          <w:b/>
          <w:sz w:val="20"/>
          <w:szCs w:val="20"/>
        </w:rPr>
        <w:t xml:space="preserve"> prediction:</w:t>
      </w:r>
    </w:p>
    <w:p w14:paraId="36D88D36" w14:textId="77777777" w:rsidR="00B45F0A" w:rsidRPr="00F732F8" w:rsidRDefault="007D7EA6" w:rsidP="007D7EA6">
      <w:pPr>
        <w:pStyle w:val="a7"/>
        <w:numPr>
          <w:ilvl w:val="0"/>
          <w:numId w:val="21"/>
        </w:numPr>
        <w:spacing w:line="288" w:lineRule="auto"/>
        <w:ind w:firstLineChars="0"/>
        <w:rPr>
          <w:rFonts w:ascii="Arial" w:hAnsi="Arial" w:cs="Arial"/>
          <w:b/>
          <w:sz w:val="20"/>
          <w:szCs w:val="20"/>
        </w:rPr>
      </w:pPr>
      <w:r w:rsidRPr="00F732F8">
        <w:rPr>
          <w:rFonts w:ascii="Arial" w:hAnsi="Arial" w:cs="Arial"/>
          <w:b/>
          <w:sz w:val="20"/>
          <w:szCs w:val="20"/>
        </w:rPr>
        <w:t xml:space="preserve">Option#1: </w:t>
      </w:r>
      <w:r w:rsidRPr="00F732F8">
        <w:rPr>
          <w:rFonts w:ascii="Arial" w:eastAsia="MS Mincho" w:hAnsi="Arial" w:cs="Arial"/>
          <w:b/>
          <w:bCs/>
          <w:kern w:val="0"/>
          <w:sz w:val="20"/>
          <w:szCs w:val="20"/>
          <w:lang w:eastAsia="en-US"/>
        </w:rPr>
        <w:t>Direct failure occurrence prediction;</w:t>
      </w:r>
    </w:p>
    <w:p w14:paraId="1023D204" w14:textId="01C67DE6" w:rsidR="007D7EA6" w:rsidRPr="00F732F8" w:rsidRDefault="007D7EA6" w:rsidP="00217B17">
      <w:pPr>
        <w:pStyle w:val="a7"/>
        <w:numPr>
          <w:ilvl w:val="0"/>
          <w:numId w:val="21"/>
        </w:numPr>
        <w:spacing w:after="120" w:line="288" w:lineRule="auto"/>
        <w:ind w:left="357" w:firstLineChars="0" w:hanging="357"/>
        <w:rPr>
          <w:rFonts w:ascii="Arial" w:hAnsi="Arial" w:cs="Arial"/>
          <w:b/>
          <w:sz w:val="20"/>
          <w:szCs w:val="20"/>
        </w:rPr>
      </w:pPr>
      <w:r w:rsidRPr="00F732F8">
        <w:rPr>
          <w:rFonts w:ascii="Arial" w:hAnsi="Arial" w:cs="Arial"/>
          <w:b/>
          <w:sz w:val="20"/>
          <w:szCs w:val="20"/>
        </w:rPr>
        <w:t xml:space="preserve">Option#2: </w:t>
      </w:r>
      <w:r w:rsidRPr="00F732F8">
        <w:rPr>
          <w:rFonts w:ascii="Arial" w:eastAsia="MS Mincho" w:hAnsi="Arial" w:cs="Arial"/>
          <w:b/>
          <w:bCs/>
          <w:kern w:val="0"/>
          <w:sz w:val="20"/>
          <w:szCs w:val="20"/>
          <w:lang w:eastAsia="en-US"/>
        </w:rPr>
        <w:t>Failure occurrence prediction based on measurement prediction</w:t>
      </w:r>
      <w:r w:rsidRPr="00F732F8">
        <w:rPr>
          <w:rFonts w:ascii="Arial" w:hAnsi="Arial" w:cs="Arial"/>
          <w:b/>
          <w:sz w:val="20"/>
          <w:szCs w:val="20"/>
        </w:rPr>
        <w:t>.</w:t>
      </w:r>
    </w:p>
    <w:p w14:paraId="7EEF0CFF" w14:textId="66DBFCF8" w:rsidR="00300004" w:rsidRDefault="0041773D" w:rsidP="00300004">
      <w:pPr>
        <w:rPr>
          <w:rFonts w:ascii="Times New Roman" w:hAnsi="Times New Roman" w:cs="Times New Roman"/>
          <w:kern w:val="0"/>
          <w:sz w:val="20"/>
          <w:szCs w:val="20"/>
          <w:u w:val="single"/>
        </w:rPr>
      </w:pPr>
      <w:r w:rsidRPr="0041773D">
        <w:rPr>
          <w:rFonts w:ascii="Times New Roman" w:hAnsi="Times New Roman" w:cs="Times New Roman"/>
          <w:kern w:val="0"/>
          <w:sz w:val="20"/>
          <w:szCs w:val="20"/>
          <w:u w:val="single"/>
        </w:rPr>
        <w:t>Potential Scenarios</w:t>
      </w:r>
    </w:p>
    <w:p w14:paraId="1975AB48" w14:textId="77777777" w:rsidR="005D7611" w:rsidRDefault="005D7611" w:rsidP="005D7611">
      <w:pPr>
        <w:widowControl/>
        <w:rPr>
          <w:rFonts w:ascii="Arial" w:eastAsia="MS Mincho" w:hAnsi="Arial" w:cs="Arial"/>
          <w:b/>
          <w:bCs/>
          <w:kern w:val="0"/>
          <w:sz w:val="20"/>
          <w:szCs w:val="20"/>
          <w:lang w:eastAsia="en-US"/>
        </w:rPr>
      </w:pPr>
      <w:r w:rsidRPr="0062194B">
        <w:rPr>
          <w:rFonts w:ascii="Arial" w:eastAsia="MS Mincho" w:hAnsi="Arial" w:cs="Arial" w:hint="eastAsia"/>
          <w:b/>
          <w:bCs/>
          <w:kern w:val="0"/>
          <w:sz w:val="20"/>
          <w:szCs w:val="20"/>
          <w:lang w:eastAsia="en-US"/>
        </w:rPr>
        <w:t>P</w:t>
      </w:r>
      <w:r w:rsidRPr="0062194B">
        <w:rPr>
          <w:rFonts w:ascii="Arial" w:eastAsia="MS Mincho" w:hAnsi="Arial" w:cs="Arial"/>
          <w:b/>
          <w:bCs/>
          <w:kern w:val="0"/>
          <w:sz w:val="20"/>
          <w:szCs w:val="20"/>
          <w:lang w:eastAsia="en-US"/>
        </w:rPr>
        <w:t xml:space="preserve">roposal </w:t>
      </w:r>
      <w:r>
        <w:rPr>
          <w:rFonts w:ascii="Arial" w:eastAsia="MS Mincho" w:hAnsi="Arial" w:cs="Arial"/>
          <w:b/>
          <w:bCs/>
          <w:kern w:val="0"/>
          <w:sz w:val="20"/>
          <w:szCs w:val="20"/>
          <w:lang w:eastAsia="en-US"/>
        </w:rPr>
        <w:t>5</w:t>
      </w:r>
      <w:r w:rsidRPr="0062194B">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The potential scenarios of RLF prediction include:</w:t>
      </w:r>
    </w:p>
    <w:p w14:paraId="5238AFE3" w14:textId="77777777" w:rsidR="005D7611" w:rsidRDefault="005D7611" w:rsidP="00495593">
      <w:pPr>
        <w:pStyle w:val="a7"/>
        <w:widowControl/>
        <w:numPr>
          <w:ilvl w:val="0"/>
          <w:numId w:val="22"/>
        </w:numPr>
        <w:ind w:firstLineChars="0"/>
        <w:rPr>
          <w:rFonts w:ascii="Arial" w:eastAsia="MS Mincho" w:hAnsi="Arial" w:cs="Arial"/>
          <w:b/>
          <w:bCs/>
          <w:kern w:val="0"/>
          <w:sz w:val="20"/>
          <w:szCs w:val="20"/>
          <w:lang w:eastAsia="en-US"/>
        </w:rPr>
      </w:pPr>
      <w:r>
        <w:rPr>
          <w:rFonts w:ascii="Arial" w:eastAsia="MS Mincho" w:hAnsi="Arial" w:cs="Arial"/>
          <w:b/>
          <w:bCs/>
          <w:kern w:val="0"/>
          <w:sz w:val="20"/>
          <w:szCs w:val="20"/>
          <w:lang w:eastAsia="en-US"/>
        </w:rPr>
        <w:t>UE sends the RLF prediction to the network to trigger HO;</w:t>
      </w:r>
    </w:p>
    <w:p w14:paraId="63C08349" w14:textId="77777777" w:rsidR="005D7611" w:rsidRDefault="005D7611" w:rsidP="00495593">
      <w:pPr>
        <w:pStyle w:val="a7"/>
        <w:widowControl/>
        <w:numPr>
          <w:ilvl w:val="0"/>
          <w:numId w:val="22"/>
        </w:numPr>
        <w:ind w:firstLineChars="0"/>
        <w:rPr>
          <w:rFonts w:ascii="Arial" w:eastAsia="MS Mincho" w:hAnsi="Arial" w:cs="Arial"/>
          <w:b/>
          <w:bCs/>
          <w:kern w:val="0"/>
          <w:sz w:val="20"/>
          <w:szCs w:val="20"/>
          <w:lang w:eastAsia="en-US"/>
        </w:rPr>
      </w:pPr>
      <w:r>
        <w:rPr>
          <w:rFonts w:ascii="Arial" w:eastAsia="MS Mincho" w:hAnsi="Arial" w:cs="Arial"/>
          <w:b/>
          <w:bCs/>
          <w:kern w:val="0"/>
          <w:sz w:val="20"/>
          <w:szCs w:val="20"/>
          <w:lang w:eastAsia="en-US"/>
        </w:rPr>
        <w:t>UE may perform fast re-establishment based on RLF prediction.</w:t>
      </w:r>
    </w:p>
    <w:p w14:paraId="1C305FEE" w14:textId="77777777" w:rsidR="00495593" w:rsidRDefault="00495593" w:rsidP="004D32BF">
      <w:pPr>
        <w:widowControl/>
        <w:spacing w:before="120"/>
        <w:rPr>
          <w:rFonts w:ascii="Arial" w:eastAsia="MS Mincho" w:hAnsi="Arial" w:cs="Arial"/>
          <w:b/>
          <w:bCs/>
          <w:kern w:val="0"/>
          <w:sz w:val="20"/>
          <w:szCs w:val="20"/>
          <w:lang w:eastAsia="en-US"/>
        </w:rPr>
      </w:pPr>
      <w:r w:rsidRPr="0062194B">
        <w:rPr>
          <w:rFonts w:ascii="Arial" w:eastAsia="MS Mincho" w:hAnsi="Arial" w:cs="Arial" w:hint="eastAsia"/>
          <w:b/>
          <w:bCs/>
          <w:kern w:val="0"/>
          <w:sz w:val="20"/>
          <w:szCs w:val="20"/>
          <w:lang w:eastAsia="en-US"/>
        </w:rPr>
        <w:t>P</w:t>
      </w:r>
      <w:r w:rsidRPr="0062194B">
        <w:rPr>
          <w:rFonts w:ascii="Arial" w:eastAsia="MS Mincho" w:hAnsi="Arial" w:cs="Arial"/>
          <w:b/>
          <w:bCs/>
          <w:kern w:val="0"/>
          <w:sz w:val="20"/>
          <w:szCs w:val="20"/>
          <w:lang w:eastAsia="en-US"/>
        </w:rPr>
        <w:t xml:space="preserve">roposal </w:t>
      </w:r>
      <w:r>
        <w:rPr>
          <w:rFonts w:ascii="Arial" w:eastAsia="MS Mincho" w:hAnsi="Arial" w:cs="Arial"/>
          <w:b/>
          <w:bCs/>
          <w:kern w:val="0"/>
          <w:sz w:val="20"/>
          <w:szCs w:val="20"/>
          <w:lang w:eastAsia="en-US"/>
        </w:rPr>
        <w:t>6</w:t>
      </w:r>
      <w:r w:rsidRPr="0062194B">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The potential scenarios of HOF prediction include:</w:t>
      </w:r>
    </w:p>
    <w:p w14:paraId="06DCFDF0" w14:textId="77777777" w:rsidR="00495593" w:rsidRDefault="00495593" w:rsidP="004D32BF">
      <w:pPr>
        <w:pStyle w:val="a7"/>
        <w:widowControl/>
        <w:numPr>
          <w:ilvl w:val="0"/>
          <w:numId w:val="23"/>
        </w:numPr>
        <w:ind w:firstLineChars="0"/>
        <w:rPr>
          <w:rFonts w:ascii="Arial" w:eastAsia="MS Mincho" w:hAnsi="Arial" w:cs="Arial"/>
          <w:b/>
          <w:bCs/>
          <w:kern w:val="0"/>
          <w:sz w:val="20"/>
          <w:szCs w:val="20"/>
          <w:lang w:eastAsia="en-US"/>
        </w:rPr>
      </w:pPr>
      <w:r>
        <w:rPr>
          <w:rFonts w:ascii="Arial" w:eastAsia="MS Mincho" w:hAnsi="Arial" w:cs="Arial"/>
          <w:b/>
          <w:bCs/>
          <w:kern w:val="0"/>
          <w:sz w:val="20"/>
          <w:szCs w:val="20"/>
          <w:lang w:eastAsia="en-US"/>
        </w:rPr>
        <w:t>UE sends the HOF prediction</w:t>
      </w:r>
      <w:r w:rsidRPr="00BE055B">
        <w:rPr>
          <w:rFonts w:ascii="Arial" w:eastAsia="MS Mincho" w:hAnsi="Arial" w:cs="Arial"/>
          <w:b/>
          <w:bCs/>
          <w:kern w:val="0"/>
          <w:sz w:val="20"/>
          <w:szCs w:val="20"/>
          <w:lang w:eastAsia="en-US"/>
        </w:rPr>
        <w:t xml:space="preserve"> </w:t>
      </w:r>
      <w:r>
        <w:rPr>
          <w:rFonts w:ascii="Arial" w:eastAsia="MS Mincho" w:hAnsi="Arial" w:cs="Arial"/>
          <w:b/>
          <w:bCs/>
          <w:kern w:val="0"/>
          <w:sz w:val="20"/>
          <w:szCs w:val="20"/>
          <w:lang w:eastAsia="en-US"/>
        </w:rPr>
        <w:t>within the measurement report to the network to assist HO decision.</w:t>
      </w:r>
    </w:p>
    <w:p w14:paraId="670696CF" w14:textId="77777777" w:rsidR="00495593" w:rsidRDefault="00495593" w:rsidP="004D32BF">
      <w:pPr>
        <w:pStyle w:val="a7"/>
        <w:widowControl/>
        <w:numPr>
          <w:ilvl w:val="0"/>
          <w:numId w:val="23"/>
        </w:numPr>
        <w:ind w:firstLineChars="0"/>
        <w:rPr>
          <w:rFonts w:ascii="Arial" w:eastAsia="MS Mincho" w:hAnsi="Arial" w:cs="Arial"/>
          <w:b/>
          <w:bCs/>
          <w:kern w:val="0"/>
          <w:sz w:val="20"/>
          <w:szCs w:val="20"/>
          <w:lang w:eastAsia="en-US"/>
        </w:rPr>
      </w:pPr>
      <w:r>
        <w:rPr>
          <w:rFonts w:ascii="Arial" w:eastAsia="MS Mincho" w:hAnsi="Arial" w:cs="Arial"/>
          <w:b/>
          <w:bCs/>
          <w:kern w:val="0"/>
          <w:sz w:val="20"/>
          <w:szCs w:val="20"/>
          <w:lang w:eastAsia="en-US"/>
        </w:rPr>
        <w:t>After receiving the HO command, UE may perform fast re-establishment based on HOF prediction.</w:t>
      </w:r>
    </w:p>
    <w:p w14:paraId="6A9A7D74" w14:textId="3904B6E7" w:rsidR="00300004" w:rsidRPr="00300004" w:rsidRDefault="00300004" w:rsidP="00690ABB">
      <w:pPr>
        <w:spacing w:before="120" w:after="120"/>
        <w:rPr>
          <w:rFonts w:ascii="Times New Roman" w:hAnsi="Times New Roman" w:cs="Times New Roman"/>
          <w:kern w:val="0"/>
          <w:sz w:val="20"/>
          <w:szCs w:val="20"/>
          <w:u w:val="single"/>
        </w:rPr>
      </w:pPr>
      <w:r w:rsidRPr="00300004">
        <w:rPr>
          <w:rFonts w:ascii="Times New Roman" w:hAnsi="Times New Roman" w:cs="Times New Roman"/>
          <w:kern w:val="0"/>
          <w:sz w:val="20"/>
          <w:szCs w:val="20"/>
          <w:u w:val="single"/>
        </w:rPr>
        <w:t>Performance metrics/KPIs</w:t>
      </w:r>
    </w:p>
    <w:p w14:paraId="4DE29FB2" w14:textId="77777777" w:rsidR="000F1491" w:rsidRDefault="000F1491" w:rsidP="0010699E">
      <w:pPr>
        <w:widowControl/>
        <w:spacing w:before="120" w:after="120"/>
        <w:rPr>
          <w:rFonts w:ascii="Arial" w:eastAsia="MS Mincho" w:hAnsi="Arial" w:cs="Arial"/>
          <w:b/>
          <w:bCs/>
          <w:kern w:val="0"/>
          <w:sz w:val="20"/>
          <w:szCs w:val="20"/>
          <w:lang w:eastAsia="en-US"/>
        </w:rPr>
      </w:pPr>
      <w:r w:rsidRPr="0062194B">
        <w:rPr>
          <w:rFonts w:ascii="Arial" w:eastAsia="MS Mincho" w:hAnsi="Arial" w:cs="Arial" w:hint="eastAsia"/>
          <w:b/>
          <w:bCs/>
          <w:kern w:val="0"/>
          <w:sz w:val="20"/>
          <w:szCs w:val="20"/>
          <w:lang w:eastAsia="en-US"/>
        </w:rPr>
        <w:t>P</w:t>
      </w:r>
      <w:r w:rsidRPr="0062194B">
        <w:rPr>
          <w:rFonts w:ascii="Arial" w:eastAsia="MS Mincho" w:hAnsi="Arial" w:cs="Arial"/>
          <w:b/>
          <w:bCs/>
          <w:kern w:val="0"/>
          <w:sz w:val="20"/>
          <w:szCs w:val="20"/>
          <w:lang w:eastAsia="en-US"/>
        </w:rPr>
        <w:t xml:space="preserve">roposal </w:t>
      </w:r>
      <w:r>
        <w:rPr>
          <w:rFonts w:ascii="Arial" w:eastAsia="MS Mincho" w:hAnsi="Arial" w:cs="Arial"/>
          <w:b/>
          <w:bCs/>
          <w:kern w:val="0"/>
          <w:sz w:val="20"/>
          <w:szCs w:val="20"/>
          <w:lang w:eastAsia="en-US"/>
        </w:rPr>
        <w:t>7</w:t>
      </w:r>
      <w:r w:rsidRPr="0062194B">
        <w:rPr>
          <w:rFonts w:ascii="Arial" w:eastAsia="MS Mincho" w:hAnsi="Arial" w:cs="Arial"/>
          <w:b/>
          <w:bCs/>
          <w:kern w:val="0"/>
          <w:sz w:val="20"/>
          <w:szCs w:val="20"/>
          <w:lang w:eastAsia="en-US"/>
        </w:rPr>
        <w:t xml:space="preserve">: </w:t>
      </w:r>
      <w:r w:rsidRPr="00E33915">
        <w:rPr>
          <w:rFonts w:ascii="Arial" w:eastAsia="MS Mincho" w:hAnsi="Arial" w:cs="Arial"/>
          <w:b/>
          <w:bCs/>
          <w:kern w:val="0"/>
          <w:sz w:val="20"/>
          <w:szCs w:val="20"/>
          <w:lang w:eastAsia="en-US"/>
        </w:rPr>
        <w:t xml:space="preserve">Consider the following intermediate KPIs to evaluate the accuracy of </w:t>
      </w:r>
      <w:r>
        <w:rPr>
          <w:rFonts w:ascii="Arial" w:eastAsia="MS Mincho" w:hAnsi="Arial" w:cs="Arial"/>
          <w:b/>
          <w:bCs/>
          <w:kern w:val="0"/>
          <w:sz w:val="20"/>
          <w:szCs w:val="20"/>
          <w:lang w:eastAsia="en-US"/>
        </w:rPr>
        <w:t>RLF/HOF prediction:</w:t>
      </w:r>
      <w:r w:rsidRPr="00E33915">
        <w:rPr>
          <w:rFonts w:ascii="Arial" w:eastAsia="MS Mincho" w:hAnsi="Arial" w:cs="Arial"/>
          <w:b/>
          <w:bCs/>
          <w:kern w:val="0"/>
          <w:sz w:val="20"/>
          <w:szCs w:val="20"/>
          <w:lang w:eastAsia="en-US"/>
        </w:rPr>
        <w:t xml:space="preserve"> accuracy, precision, recall and F1 score.</w:t>
      </w:r>
    </w:p>
    <w:p w14:paraId="390484C2" w14:textId="77777777" w:rsidR="005A6B11" w:rsidRPr="0010699E" w:rsidRDefault="005A6B11" w:rsidP="0010699E">
      <w:pPr>
        <w:widowControl/>
        <w:spacing w:before="120" w:after="120"/>
        <w:rPr>
          <w:rFonts w:ascii="Arial" w:eastAsia="MS Mincho" w:hAnsi="Arial" w:cs="Arial"/>
          <w:b/>
          <w:bCs/>
          <w:kern w:val="0"/>
          <w:sz w:val="20"/>
          <w:szCs w:val="20"/>
          <w:lang w:eastAsia="en-US"/>
        </w:rPr>
      </w:pPr>
      <w:r w:rsidRPr="00A16C07">
        <w:rPr>
          <w:rFonts w:ascii="Arial" w:eastAsia="MS Mincho" w:hAnsi="Arial" w:cs="Arial" w:hint="eastAsia"/>
          <w:b/>
          <w:bCs/>
          <w:kern w:val="0"/>
          <w:sz w:val="20"/>
          <w:szCs w:val="20"/>
          <w:lang w:eastAsia="en-US"/>
        </w:rPr>
        <w:t>P</w:t>
      </w:r>
      <w:r w:rsidRPr="00A16C07">
        <w:rPr>
          <w:rFonts w:ascii="Arial" w:eastAsia="MS Mincho" w:hAnsi="Arial" w:cs="Arial"/>
          <w:b/>
          <w:bCs/>
          <w:kern w:val="0"/>
          <w:sz w:val="20"/>
          <w:szCs w:val="20"/>
          <w:lang w:eastAsia="en-US"/>
        </w:rPr>
        <w:t xml:space="preserve">roposal 8: </w:t>
      </w:r>
      <w:r w:rsidRPr="0010699E">
        <w:rPr>
          <w:rFonts w:ascii="Arial" w:eastAsia="MS Mincho" w:hAnsi="Arial" w:cs="Arial"/>
          <w:b/>
          <w:bCs/>
          <w:kern w:val="0"/>
          <w:sz w:val="20"/>
          <w:szCs w:val="20"/>
          <w:lang w:eastAsia="en-US"/>
        </w:rPr>
        <w:t xml:space="preserve">Ping-pong HO rate, short </w:t>
      </w:r>
      <w:proofErr w:type="spellStart"/>
      <w:r w:rsidRPr="0010699E">
        <w:rPr>
          <w:rFonts w:ascii="Arial" w:eastAsia="MS Mincho" w:hAnsi="Arial" w:cs="Arial"/>
          <w:b/>
          <w:bCs/>
          <w:kern w:val="0"/>
          <w:sz w:val="20"/>
          <w:szCs w:val="20"/>
          <w:lang w:eastAsia="en-US"/>
        </w:rPr>
        <w:t>ToS</w:t>
      </w:r>
      <w:proofErr w:type="spellEnd"/>
      <w:r w:rsidRPr="0010699E">
        <w:rPr>
          <w:rFonts w:ascii="Arial" w:eastAsia="MS Mincho" w:hAnsi="Arial" w:cs="Arial"/>
          <w:b/>
          <w:bCs/>
          <w:kern w:val="0"/>
          <w:sz w:val="20"/>
          <w:szCs w:val="20"/>
          <w:lang w:eastAsia="en-US"/>
        </w:rPr>
        <w:t xml:space="preserve"> rate, HOF rate, RLF frequency, handover interruption</w:t>
      </w:r>
      <w:r w:rsidRPr="00A16C07">
        <w:rPr>
          <w:rFonts w:ascii="Arial" w:eastAsia="MS Mincho" w:hAnsi="Arial" w:cs="Arial"/>
          <w:b/>
          <w:bCs/>
          <w:kern w:val="0"/>
          <w:sz w:val="20"/>
          <w:szCs w:val="20"/>
          <w:lang w:eastAsia="en-US"/>
        </w:rPr>
        <w:t xml:space="preserve"> </w:t>
      </w:r>
      <w:r w:rsidRPr="0010699E">
        <w:rPr>
          <w:rFonts w:ascii="Arial" w:eastAsia="MS Mincho" w:hAnsi="Arial" w:cs="Arial"/>
          <w:b/>
          <w:bCs/>
          <w:kern w:val="0"/>
          <w:sz w:val="20"/>
          <w:szCs w:val="20"/>
          <w:lang w:eastAsia="en-US"/>
        </w:rPr>
        <w:t xml:space="preserve">should be evaluated for </w:t>
      </w:r>
      <w:r>
        <w:rPr>
          <w:rFonts w:ascii="Arial" w:eastAsia="MS Mincho" w:hAnsi="Arial" w:cs="Arial"/>
          <w:b/>
          <w:bCs/>
          <w:kern w:val="0"/>
          <w:sz w:val="20"/>
          <w:szCs w:val="20"/>
          <w:lang w:eastAsia="en-US"/>
        </w:rPr>
        <w:t>RLF/HOF</w:t>
      </w:r>
      <w:r w:rsidRPr="0010699E">
        <w:rPr>
          <w:rFonts w:ascii="Arial" w:eastAsia="MS Mincho" w:hAnsi="Arial" w:cs="Arial"/>
          <w:b/>
          <w:bCs/>
          <w:kern w:val="0"/>
          <w:sz w:val="20"/>
          <w:szCs w:val="20"/>
          <w:lang w:eastAsia="en-US"/>
        </w:rPr>
        <w:t xml:space="preserve"> prediction to show the system performance gains.</w:t>
      </w:r>
    </w:p>
    <w:p w14:paraId="2C54B547" w14:textId="45A19733"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493AE541" w14:textId="7A25BB7A" w:rsidR="00A44C77" w:rsidRPr="00A44C77" w:rsidRDefault="00A44C77" w:rsidP="00A44C77">
      <w:pPr>
        <w:pStyle w:val="a7"/>
        <w:numPr>
          <w:ilvl w:val="0"/>
          <w:numId w:val="4"/>
        </w:numPr>
        <w:ind w:firstLineChars="0"/>
        <w:rPr>
          <w:rFonts w:ascii="Times New Roman" w:hAnsi="Times New Roman" w:cs="Times New Roman"/>
          <w:noProof/>
          <w:kern w:val="0"/>
          <w:sz w:val="20"/>
          <w:szCs w:val="24"/>
        </w:rPr>
      </w:pPr>
      <w:r w:rsidRPr="00A44C77">
        <w:rPr>
          <w:rFonts w:ascii="Times New Roman" w:hAnsi="Times New Roman" w:cs="Times New Roman"/>
          <w:noProof/>
          <w:kern w:val="0"/>
          <w:sz w:val="20"/>
          <w:szCs w:val="24"/>
        </w:rPr>
        <w:t>RP-240082</w:t>
      </w:r>
      <w:r>
        <w:rPr>
          <w:rFonts w:ascii="Times New Roman" w:hAnsi="Times New Roman" w:cs="Times New Roman"/>
          <w:noProof/>
          <w:kern w:val="0"/>
          <w:sz w:val="20"/>
          <w:szCs w:val="24"/>
        </w:rPr>
        <w:tab/>
      </w:r>
      <w:r w:rsidRPr="00A44C77">
        <w:rPr>
          <w:rFonts w:ascii="Times New Roman" w:hAnsi="Times New Roman" w:cs="Times New Roman"/>
          <w:noProof/>
          <w:kern w:val="0"/>
          <w:sz w:val="20"/>
          <w:szCs w:val="24"/>
        </w:rPr>
        <w:t>Revised SID on AIML for mobility in NR</w:t>
      </w:r>
    </w:p>
    <w:p w14:paraId="6E3C6A52" w14:textId="77777777" w:rsidR="007469B3" w:rsidRDefault="007469B3" w:rsidP="007469B3">
      <w:pPr>
        <w:pStyle w:val="references"/>
        <w:numPr>
          <w:ilvl w:val="0"/>
          <w:numId w:val="4"/>
        </w:numPr>
        <w:rPr>
          <w:szCs w:val="24"/>
        </w:rPr>
      </w:pPr>
      <w:bookmarkStart w:id="7" w:name="_Ref161934961"/>
      <w:r>
        <w:rPr>
          <w:rFonts w:hint="eastAsia"/>
          <w:szCs w:val="24"/>
        </w:rPr>
        <w:t>T</w:t>
      </w:r>
      <w:r>
        <w:rPr>
          <w:szCs w:val="24"/>
        </w:rPr>
        <w:t>R 36.839</w:t>
      </w:r>
      <w:r>
        <w:rPr>
          <w:szCs w:val="24"/>
        </w:rPr>
        <w:tab/>
      </w:r>
      <w:r>
        <w:rPr>
          <w:szCs w:val="24"/>
        </w:rPr>
        <w:tab/>
      </w:r>
      <w:r w:rsidRPr="00EE1DC4">
        <w:rPr>
          <w:szCs w:val="24"/>
        </w:rPr>
        <w:t>Mobility enhancements in heterogeneous networks</w:t>
      </w:r>
      <w:bookmarkEnd w:id="7"/>
      <w:r w:rsidRPr="00F93C51">
        <w:rPr>
          <w:szCs w:val="24"/>
        </w:rPr>
        <w:t xml:space="preserve"> </w:t>
      </w:r>
    </w:p>
    <w:p w14:paraId="3D4B3AC8" w14:textId="1F657428" w:rsidR="0026785A" w:rsidRDefault="007469B3" w:rsidP="007469B3">
      <w:pPr>
        <w:pStyle w:val="references"/>
        <w:numPr>
          <w:ilvl w:val="0"/>
          <w:numId w:val="4"/>
        </w:numPr>
        <w:rPr>
          <w:szCs w:val="24"/>
        </w:rPr>
      </w:pPr>
      <w:r w:rsidRPr="00F93C51">
        <w:rPr>
          <w:szCs w:val="24"/>
        </w:rPr>
        <w:t>TR 38.843</w:t>
      </w:r>
      <w:r>
        <w:rPr>
          <w:szCs w:val="24"/>
        </w:rPr>
        <w:tab/>
      </w:r>
      <w:r>
        <w:rPr>
          <w:szCs w:val="24"/>
        </w:rPr>
        <w:tab/>
      </w:r>
      <w:r w:rsidRPr="00F93C51">
        <w:rPr>
          <w:szCs w:val="24"/>
        </w:rPr>
        <w:t>Study on Artificial Intelligence (AI)/Machine Learning (ML) for NR air interface</w:t>
      </w:r>
    </w:p>
    <w:p w14:paraId="0EB27456" w14:textId="78C6D31C" w:rsidR="00FC4EF1" w:rsidRDefault="00FC4EF1" w:rsidP="007469B3">
      <w:pPr>
        <w:pStyle w:val="references"/>
        <w:numPr>
          <w:ilvl w:val="0"/>
          <w:numId w:val="4"/>
        </w:numPr>
        <w:rPr>
          <w:szCs w:val="24"/>
        </w:rPr>
      </w:pPr>
      <w:bookmarkStart w:id="8" w:name="_Ref162529103"/>
      <w:r>
        <w:rPr>
          <w:szCs w:val="24"/>
        </w:rPr>
        <w:t>TS 38.331</w:t>
      </w:r>
      <w:bookmarkEnd w:id="8"/>
      <w:r w:rsidR="00E6024A">
        <w:rPr>
          <w:szCs w:val="24"/>
        </w:rPr>
        <w:tab/>
      </w:r>
      <w:r w:rsidR="00E6024A">
        <w:rPr>
          <w:szCs w:val="24"/>
        </w:rPr>
        <w:tab/>
      </w:r>
      <w:r w:rsidR="00E6024A" w:rsidRPr="00E6024A">
        <w:rPr>
          <w:szCs w:val="24"/>
        </w:rPr>
        <w:t>Radio Resource Control (RRC) protocol specification</w:t>
      </w:r>
    </w:p>
    <w:p w14:paraId="7E9DCB06" w14:textId="4D9ABFB2" w:rsidR="00477D10" w:rsidRPr="007469B3" w:rsidRDefault="00477D10" w:rsidP="007469B3">
      <w:pPr>
        <w:pStyle w:val="references"/>
        <w:numPr>
          <w:ilvl w:val="0"/>
          <w:numId w:val="4"/>
        </w:numPr>
        <w:rPr>
          <w:szCs w:val="24"/>
        </w:rPr>
      </w:pPr>
      <w:r w:rsidRPr="00477D10">
        <w:rPr>
          <w:szCs w:val="24"/>
        </w:rPr>
        <w:t>R2-240256</w:t>
      </w:r>
      <w:r w:rsidR="00E141A6">
        <w:rPr>
          <w:szCs w:val="24"/>
        </w:rPr>
        <w:t>2</w:t>
      </w:r>
      <w:r>
        <w:rPr>
          <w:szCs w:val="24"/>
        </w:rPr>
        <w:tab/>
      </w:r>
      <w:r w:rsidRPr="00477D10">
        <w:rPr>
          <w:szCs w:val="24"/>
        </w:rPr>
        <w:t>Discussion on Simulation assumption and evaluation methodology</w:t>
      </w:r>
    </w:p>
    <w:sectPr w:rsidR="00477D10" w:rsidRPr="007469B3" w:rsidSect="006D066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5F2C8" w14:textId="77777777" w:rsidR="00DB79AC" w:rsidRDefault="00DB79AC" w:rsidP="00BC75EF">
      <w:r>
        <w:separator/>
      </w:r>
    </w:p>
  </w:endnote>
  <w:endnote w:type="continuationSeparator" w:id="0">
    <w:p w14:paraId="2AF51736" w14:textId="77777777" w:rsidR="00DB79AC" w:rsidRDefault="00DB79AC" w:rsidP="00BC75EF">
      <w:r>
        <w:continuationSeparator/>
      </w:r>
    </w:p>
  </w:endnote>
  <w:endnote w:type="continuationNotice" w:id="1">
    <w:p w14:paraId="630C749F" w14:textId="77777777" w:rsidR="00DB79AC" w:rsidRDefault="00DB79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CE8CF" w14:textId="77777777" w:rsidR="00DB79AC" w:rsidRDefault="00DB79AC" w:rsidP="00BC75EF">
      <w:r>
        <w:separator/>
      </w:r>
    </w:p>
  </w:footnote>
  <w:footnote w:type="continuationSeparator" w:id="0">
    <w:p w14:paraId="4ED64647" w14:textId="77777777" w:rsidR="00DB79AC" w:rsidRDefault="00DB79AC" w:rsidP="00BC75EF">
      <w:r>
        <w:continuationSeparator/>
      </w:r>
    </w:p>
  </w:footnote>
  <w:footnote w:type="continuationNotice" w:id="1">
    <w:p w14:paraId="43A49AD0" w14:textId="77777777" w:rsidR="00DB79AC" w:rsidRDefault="00DB79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E1953"/>
    <w:multiLevelType w:val="hybridMultilevel"/>
    <w:tmpl w:val="95D6D4E4"/>
    <w:lvl w:ilvl="0" w:tplc="518E2462">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CF436C"/>
    <w:multiLevelType w:val="hybridMultilevel"/>
    <w:tmpl w:val="7F847C02"/>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611999"/>
    <w:multiLevelType w:val="hybridMultilevel"/>
    <w:tmpl w:val="62B64F50"/>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D6D7256"/>
    <w:multiLevelType w:val="hybridMultilevel"/>
    <w:tmpl w:val="439E5BB6"/>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E828D8"/>
    <w:multiLevelType w:val="hybridMultilevel"/>
    <w:tmpl w:val="546AE7D4"/>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 w15:restartNumberingAfterBreak="0">
    <w:nsid w:val="37946490"/>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3442A9"/>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1C402D"/>
    <w:multiLevelType w:val="hybridMultilevel"/>
    <w:tmpl w:val="A9628C46"/>
    <w:lvl w:ilvl="0" w:tplc="5AC4909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BD16C3"/>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D90619B"/>
    <w:multiLevelType w:val="hybridMultilevel"/>
    <w:tmpl w:val="765E83AC"/>
    <w:lvl w:ilvl="0" w:tplc="EADCB39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7B27EA3"/>
    <w:multiLevelType w:val="hybridMultilevel"/>
    <w:tmpl w:val="8F42428E"/>
    <w:lvl w:ilvl="0" w:tplc="EBF470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9A2308"/>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705165"/>
    <w:multiLevelType w:val="hybridMultilevel"/>
    <w:tmpl w:val="FB92B880"/>
    <w:lvl w:ilvl="0" w:tplc="F5403404">
      <w:start w:val="3"/>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8" w15:restartNumberingAfterBreak="0">
    <w:nsid w:val="76027F46"/>
    <w:multiLevelType w:val="hybridMultilevel"/>
    <w:tmpl w:val="DF2E6692"/>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1" w15:restartNumberingAfterBreak="0">
    <w:nsid w:val="7EA7329B"/>
    <w:multiLevelType w:val="hybridMultilevel"/>
    <w:tmpl w:val="0ED4287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20"/>
  </w:num>
  <w:num w:numId="3">
    <w:abstractNumId w:val="13"/>
  </w:num>
  <w:num w:numId="4">
    <w:abstractNumId w:val="11"/>
  </w:num>
  <w:num w:numId="5">
    <w:abstractNumId w:val="19"/>
  </w:num>
  <w:num w:numId="6">
    <w:abstractNumId w:val="14"/>
  </w:num>
  <w:num w:numId="7">
    <w:abstractNumId w:val="10"/>
  </w:num>
  <w:num w:numId="8">
    <w:abstractNumId w:val="3"/>
  </w:num>
  <w:num w:numId="9">
    <w:abstractNumId w:val="2"/>
  </w:num>
  <w:num w:numId="10">
    <w:abstractNumId w:val="5"/>
  </w:num>
  <w:num w:numId="11">
    <w:abstractNumId w:val="4"/>
  </w:num>
  <w:num w:numId="12">
    <w:abstractNumId w:val="1"/>
  </w:num>
  <w:num w:numId="13">
    <w:abstractNumId w:val="0"/>
  </w:num>
  <w:num w:numId="14">
    <w:abstractNumId w:val="9"/>
  </w:num>
  <w:num w:numId="15">
    <w:abstractNumId w:val="6"/>
  </w:num>
  <w:num w:numId="16">
    <w:abstractNumId w:val="16"/>
  </w:num>
  <w:num w:numId="17">
    <w:abstractNumId w:val="8"/>
  </w:num>
  <w:num w:numId="18">
    <w:abstractNumId w:val="7"/>
  </w:num>
  <w:num w:numId="19">
    <w:abstractNumId w:val="15"/>
  </w:num>
  <w:num w:numId="20">
    <w:abstractNumId w:val="20"/>
  </w:num>
  <w:num w:numId="21">
    <w:abstractNumId w:val="12"/>
  </w:num>
  <w:num w:numId="22">
    <w:abstractNumId w:val="18"/>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NzYyMDc3NLawMDFS0lEKTi0uzszPAykwqgUA2O5B/iwAAAA="/>
  </w:docVars>
  <w:rsids>
    <w:rsidRoot w:val="001A4160"/>
    <w:rsid w:val="00004E14"/>
    <w:rsid w:val="00011D0B"/>
    <w:rsid w:val="00015AE7"/>
    <w:rsid w:val="00015F89"/>
    <w:rsid w:val="00021EE1"/>
    <w:rsid w:val="00023AA9"/>
    <w:rsid w:val="00025FEE"/>
    <w:rsid w:val="00030468"/>
    <w:rsid w:val="000331CB"/>
    <w:rsid w:val="00041557"/>
    <w:rsid w:val="0005600D"/>
    <w:rsid w:val="00070A58"/>
    <w:rsid w:val="000864DA"/>
    <w:rsid w:val="00087260"/>
    <w:rsid w:val="000B671E"/>
    <w:rsid w:val="000C2E35"/>
    <w:rsid w:val="000C307B"/>
    <w:rsid w:val="000E03CD"/>
    <w:rsid w:val="000E204F"/>
    <w:rsid w:val="000E290B"/>
    <w:rsid w:val="000F1491"/>
    <w:rsid w:val="000F3095"/>
    <w:rsid w:val="000F6E06"/>
    <w:rsid w:val="000F7EB6"/>
    <w:rsid w:val="0010699E"/>
    <w:rsid w:val="00112053"/>
    <w:rsid w:val="00114910"/>
    <w:rsid w:val="0012761B"/>
    <w:rsid w:val="0014363D"/>
    <w:rsid w:val="00153121"/>
    <w:rsid w:val="00155F6D"/>
    <w:rsid w:val="00167032"/>
    <w:rsid w:val="00173F96"/>
    <w:rsid w:val="001745D1"/>
    <w:rsid w:val="00175A7D"/>
    <w:rsid w:val="001A0C2A"/>
    <w:rsid w:val="001A1484"/>
    <w:rsid w:val="001A4160"/>
    <w:rsid w:val="001A540F"/>
    <w:rsid w:val="001B14BD"/>
    <w:rsid w:val="001D2DC3"/>
    <w:rsid w:val="001F1C9E"/>
    <w:rsid w:val="0021089C"/>
    <w:rsid w:val="00211504"/>
    <w:rsid w:val="00217B17"/>
    <w:rsid w:val="002259EC"/>
    <w:rsid w:val="00232486"/>
    <w:rsid w:val="002466EE"/>
    <w:rsid w:val="00253FA5"/>
    <w:rsid w:val="00262375"/>
    <w:rsid w:val="002669A9"/>
    <w:rsid w:val="0026785A"/>
    <w:rsid w:val="00272AC5"/>
    <w:rsid w:val="00274A2D"/>
    <w:rsid w:val="00275EEC"/>
    <w:rsid w:val="00286E4F"/>
    <w:rsid w:val="0028764C"/>
    <w:rsid w:val="002A5A56"/>
    <w:rsid w:val="002B226D"/>
    <w:rsid w:val="002B7AAC"/>
    <w:rsid w:val="002F6831"/>
    <w:rsid w:val="00300004"/>
    <w:rsid w:val="003320FA"/>
    <w:rsid w:val="00332BEB"/>
    <w:rsid w:val="00352893"/>
    <w:rsid w:val="00363935"/>
    <w:rsid w:val="00374523"/>
    <w:rsid w:val="003860D6"/>
    <w:rsid w:val="003911DB"/>
    <w:rsid w:val="003A30A8"/>
    <w:rsid w:val="003A4611"/>
    <w:rsid w:val="003A52C1"/>
    <w:rsid w:val="003A7D1E"/>
    <w:rsid w:val="003C5F57"/>
    <w:rsid w:val="003C74C3"/>
    <w:rsid w:val="003E55E7"/>
    <w:rsid w:val="003F1C2C"/>
    <w:rsid w:val="003F27BD"/>
    <w:rsid w:val="003F2AE1"/>
    <w:rsid w:val="003F5F81"/>
    <w:rsid w:val="003F6185"/>
    <w:rsid w:val="00400FBE"/>
    <w:rsid w:val="00413C56"/>
    <w:rsid w:val="0041773D"/>
    <w:rsid w:val="00430EC4"/>
    <w:rsid w:val="00431B62"/>
    <w:rsid w:val="00433831"/>
    <w:rsid w:val="00433B77"/>
    <w:rsid w:val="004342F7"/>
    <w:rsid w:val="004361CB"/>
    <w:rsid w:val="00445796"/>
    <w:rsid w:val="00446C8C"/>
    <w:rsid w:val="00465F87"/>
    <w:rsid w:val="0046601E"/>
    <w:rsid w:val="00470CDB"/>
    <w:rsid w:val="00473596"/>
    <w:rsid w:val="00473720"/>
    <w:rsid w:val="00477D10"/>
    <w:rsid w:val="00482447"/>
    <w:rsid w:val="0048548B"/>
    <w:rsid w:val="00495593"/>
    <w:rsid w:val="004A7400"/>
    <w:rsid w:val="004A78BB"/>
    <w:rsid w:val="004C20E2"/>
    <w:rsid w:val="004C3A2D"/>
    <w:rsid w:val="004D1B35"/>
    <w:rsid w:val="004D32BF"/>
    <w:rsid w:val="004F5350"/>
    <w:rsid w:val="005066C4"/>
    <w:rsid w:val="005158AE"/>
    <w:rsid w:val="00526498"/>
    <w:rsid w:val="005316A2"/>
    <w:rsid w:val="00532F1E"/>
    <w:rsid w:val="005333D6"/>
    <w:rsid w:val="005534F2"/>
    <w:rsid w:val="00555B74"/>
    <w:rsid w:val="0058168D"/>
    <w:rsid w:val="00582A53"/>
    <w:rsid w:val="005927EC"/>
    <w:rsid w:val="005A01A1"/>
    <w:rsid w:val="005A6B11"/>
    <w:rsid w:val="005B69D8"/>
    <w:rsid w:val="005C5950"/>
    <w:rsid w:val="005C6BA5"/>
    <w:rsid w:val="005D7611"/>
    <w:rsid w:val="005E0249"/>
    <w:rsid w:val="005E1DFF"/>
    <w:rsid w:val="0061136B"/>
    <w:rsid w:val="006242E3"/>
    <w:rsid w:val="006544BE"/>
    <w:rsid w:val="0065598B"/>
    <w:rsid w:val="006764A1"/>
    <w:rsid w:val="00682A43"/>
    <w:rsid w:val="00690ABB"/>
    <w:rsid w:val="006935EC"/>
    <w:rsid w:val="00696CE4"/>
    <w:rsid w:val="006A07F7"/>
    <w:rsid w:val="006B17C4"/>
    <w:rsid w:val="006C2E53"/>
    <w:rsid w:val="006D0661"/>
    <w:rsid w:val="0070445B"/>
    <w:rsid w:val="00704F83"/>
    <w:rsid w:val="00707C3E"/>
    <w:rsid w:val="00715294"/>
    <w:rsid w:val="00722117"/>
    <w:rsid w:val="00726077"/>
    <w:rsid w:val="00736070"/>
    <w:rsid w:val="007469B3"/>
    <w:rsid w:val="007643B2"/>
    <w:rsid w:val="00791C0D"/>
    <w:rsid w:val="0079592A"/>
    <w:rsid w:val="00795AA0"/>
    <w:rsid w:val="007979BD"/>
    <w:rsid w:val="00797DF4"/>
    <w:rsid w:val="007A5242"/>
    <w:rsid w:val="007B3D06"/>
    <w:rsid w:val="007B4000"/>
    <w:rsid w:val="007C633C"/>
    <w:rsid w:val="007D7EA6"/>
    <w:rsid w:val="007D7ECB"/>
    <w:rsid w:val="007E6D4F"/>
    <w:rsid w:val="00803514"/>
    <w:rsid w:val="0080707B"/>
    <w:rsid w:val="0081539F"/>
    <w:rsid w:val="00817CFA"/>
    <w:rsid w:val="00817F7B"/>
    <w:rsid w:val="00834B75"/>
    <w:rsid w:val="008416A5"/>
    <w:rsid w:val="008420E6"/>
    <w:rsid w:val="0084490A"/>
    <w:rsid w:val="00845EEA"/>
    <w:rsid w:val="00851456"/>
    <w:rsid w:val="0087632C"/>
    <w:rsid w:val="00876CB9"/>
    <w:rsid w:val="00887ACC"/>
    <w:rsid w:val="008921BB"/>
    <w:rsid w:val="008979A1"/>
    <w:rsid w:val="008B6338"/>
    <w:rsid w:val="008D0777"/>
    <w:rsid w:val="008D6B2A"/>
    <w:rsid w:val="008D7EF6"/>
    <w:rsid w:val="008E2B47"/>
    <w:rsid w:val="008F0965"/>
    <w:rsid w:val="00911337"/>
    <w:rsid w:val="009139CF"/>
    <w:rsid w:val="009155F8"/>
    <w:rsid w:val="00921A9A"/>
    <w:rsid w:val="009415A3"/>
    <w:rsid w:val="0095607D"/>
    <w:rsid w:val="009629AC"/>
    <w:rsid w:val="00984501"/>
    <w:rsid w:val="00986D1D"/>
    <w:rsid w:val="00987A0F"/>
    <w:rsid w:val="00995B85"/>
    <w:rsid w:val="009A10B7"/>
    <w:rsid w:val="009A363D"/>
    <w:rsid w:val="009A56CA"/>
    <w:rsid w:val="009A6A45"/>
    <w:rsid w:val="009B566D"/>
    <w:rsid w:val="009B724E"/>
    <w:rsid w:val="009C1759"/>
    <w:rsid w:val="009C64B2"/>
    <w:rsid w:val="009D00D1"/>
    <w:rsid w:val="009D45C0"/>
    <w:rsid w:val="009D4807"/>
    <w:rsid w:val="009D7B39"/>
    <w:rsid w:val="009E2D4E"/>
    <w:rsid w:val="009E416A"/>
    <w:rsid w:val="009F04AA"/>
    <w:rsid w:val="009F0CD5"/>
    <w:rsid w:val="009F0F60"/>
    <w:rsid w:val="009F26A9"/>
    <w:rsid w:val="009F7FBC"/>
    <w:rsid w:val="00A15848"/>
    <w:rsid w:val="00A16C07"/>
    <w:rsid w:val="00A24420"/>
    <w:rsid w:val="00A258D9"/>
    <w:rsid w:val="00A305C1"/>
    <w:rsid w:val="00A3550A"/>
    <w:rsid w:val="00A37668"/>
    <w:rsid w:val="00A37890"/>
    <w:rsid w:val="00A4266E"/>
    <w:rsid w:val="00A44C77"/>
    <w:rsid w:val="00A515C2"/>
    <w:rsid w:val="00A51DBE"/>
    <w:rsid w:val="00A5624E"/>
    <w:rsid w:val="00A70EB3"/>
    <w:rsid w:val="00A728D8"/>
    <w:rsid w:val="00A74726"/>
    <w:rsid w:val="00A76A24"/>
    <w:rsid w:val="00A86724"/>
    <w:rsid w:val="00AA3129"/>
    <w:rsid w:val="00AC5BF3"/>
    <w:rsid w:val="00AD6CA5"/>
    <w:rsid w:val="00AF589F"/>
    <w:rsid w:val="00B11E69"/>
    <w:rsid w:val="00B22D37"/>
    <w:rsid w:val="00B24B6F"/>
    <w:rsid w:val="00B26622"/>
    <w:rsid w:val="00B364E5"/>
    <w:rsid w:val="00B3782B"/>
    <w:rsid w:val="00B40447"/>
    <w:rsid w:val="00B45F0A"/>
    <w:rsid w:val="00B52AA0"/>
    <w:rsid w:val="00B548BF"/>
    <w:rsid w:val="00B56DBC"/>
    <w:rsid w:val="00B6047F"/>
    <w:rsid w:val="00B61E40"/>
    <w:rsid w:val="00B61FE4"/>
    <w:rsid w:val="00B6731F"/>
    <w:rsid w:val="00B83917"/>
    <w:rsid w:val="00B86BCE"/>
    <w:rsid w:val="00BA5F95"/>
    <w:rsid w:val="00BC75EF"/>
    <w:rsid w:val="00BC7A16"/>
    <w:rsid w:val="00BE055B"/>
    <w:rsid w:val="00BF1948"/>
    <w:rsid w:val="00BF2BD1"/>
    <w:rsid w:val="00BF708C"/>
    <w:rsid w:val="00C02E80"/>
    <w:rsid w:val="00C039BF"/>
    <w:rsid w:val="00C1502B"/>
    <w:rsid w:val="00C26094"/>
    <w:rsid w:val="00C631DA"/>
    <w:rsid w:val="00C64984"/>
    <w:rsid w:val="00C73C35"/>
    <w:rsid w:val="00C73F6E"/>
    <w:rsid w:val="00C853D8"/>
    <w:rsid w:val="00C93C66"/>
    <w:rsid w:val="00C943DE"/>
    <w:rsid w:val="00CA2466"/>
    <w:rsid w:val="00CB6FA7"/>
    <w:rsid w:val="00CC0A0D"/>
    <w:rsid w:val="00CD2212"/>
    <w:rsid w:val="00CD290D"/>
    <w:rsid w:val="00CD7A83"/>
    <w:rsid w:val="00CE2EA0"/>
    <w:rsid w:val="00CE7556"/>
    <w:rsid w:val="00CF16C3"/>
    <w:rsid w:val="00D010C7"/>
    <w:rsid w:val="00D050B7"/>
    <w:rsid w:val="00D1458C"/>
    <w:rsid w:val="00D168AF"/>
    <w:rsid w:val="00D16D5E"/>
    <w:rsid w:val="00D3070C"/>
    <w:rsid w:val="00D44507"/>
    <w:rsid w:val="00D523D4"/>
    <w:rsid w:val="00D61E14"/>
    <w:rsid w:val="00D977A9"/>
    <w:rsid w:val="00DB0E1B"/>
    <w:rsid w:val="00DB79AC"/>
    <w:rsid w:val="00DC136C"/>
    <w:rsid w:val="00DC5444"/>
    <w:rsid w:val="00DF6950"/>
    <w:rsid w:val="00E066C7"/>
    <w:rsid w:val="00E06D64"/>
    <w:rsid w:val="00E07C93"/>
    <w:rsid w:val="00E141A6"/>
    <w:rsid w:val="00E211A0"/>
    <w:rsid w:val="00E21B44"/>
    <w:rsid w:val="00E273F1"/>
    <w:rsid w:val="00E33915"/>
    <w:rsid w:val="00E46F63"/>
    <w:rsid w:val="00E6024A"/>
    <w:rsid w:val="00E61E85"/>
    <w:rsid w:val="00E777A8"/>
    <w:rsid w:val="00EB5069"/>
    <w:rsid w:val="00EB6446"/>
    <w:rsid w:val="00EF3658"/>
    <w:rsid w:val="00F115CB"/>
    <w:rsid w:val="00F15BDD"/>
    <w:rsid w:val="00F33857"/>
    <w:rsid w:val="00F426A0"/>
    <w:rsid w:val="00F50EBE"/>
    <w:rsid w:val="00F606D4"/>
    <w:rsid w:val="00F70EB8"/>
    <w:rsid w:val="00F732F8"/>
    <w:rsid w:val="00F7439E"/>
    <w:rsid w:val="00F75A3C"/>
    <w:rsid w:val="00F7747C"/>
    <w:rsid w:val="00FA5564"/>
    <w:rsid w:val="00FB5CE5"/>
    <w:rsid w:val="00FB7D19"/>
    <w:rsid w:val="00FC4AFE"/>
    <w:rsid w:val="00FC4EF1"/>
    <w:rsid w:val="00FC66FE"/>
    <w:rsid w:val="00FD65C0"/>
    <w:rsid w:val="00FD74BD"/>
    <w:rsid w:val="00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B5D1D"/>
  <w15:chartTrackingRefBased/>
  <w15:docId w15:val="{6778A65A-61A3-48C7-9AD2-45024A92E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242E3"/>
    <w:pPr>
      <w:widowControl w:val="0"/>
      <w:jc w:val="both"/>
    </w:pPr>
  </w:style>
  <w:style w:type="paragraph" w:styleId="1">
    <w:name w:val="heading 1"/>
    <w:basedOn w:val="a"/>
    <w:next w:val="a"/>
    <w:link w:val="10"/>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352893"/>
    <w:pPr>
      <w:spacing w:before="180"/>
      <w:outlineLvl w:val="1"/>
    </w:pPr>
    <w:rPr>
      <w:sz w:val="32"/>
      <w:lang w:val="zh-CN"/>
    </w:rPr>
  </w:style>
  <w:style w:type="paragraph" w:styleId="3">
    <w:name w:val="heading 3"/>
    <w:basedOn w:val="a"/>
    <w:next w:val="a"/>
    <w:link w:val="30"/>
    <w:unhideWhenUsed/>
    <w:qFormat/>
    <w:rsid w:val="003528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E6024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C75EF"/>
    <w:rPr>
      <w:sz w:val="18"/>
      <w:szCs w:val="18"/>
    </w:rPr>
  </w:style>
  <w:style w:type="paragraph" w:styleId="a5">
    <w:name w:val="footer"/>
    <w:basedOn w:val="a"/>
    <w:link w:val="a6"/>
    <w:uiPriority w:val="99"/>
    <w:unhideWhenUsed/>
    <w:rsid w:val="00BC75EF"/>
    <w:pPr>
      <w:tabs>
        <w:tab w:val="center" w:pos="4153"/>
        <w:tab w:val="right" w:pos="8306"/>
      </w:tabs>
      <w:snapToGrid w:val="0"/>
      <w:jc w:val="left"/>
    </w:pPr>
    <w:rPr>
      <w:sz w:val="18"/>
      <w:szCs w:val="18"/>
    </w:rPr>
  </w:style>
  <w:style w:type="character" w:customStyle="1" w:styleId="a6">
    <w:name w:val="页脚 字符"/>
    <w:basedOn w:val="a0"/>
    <w:link w:val="a5"/>
    <w:uiPriority w:val="99"/>
    <w:rsid w:val="00BC75EF"/>
    <w:rPr>
      <w:sz w:val="18"/>
      <w:szCs w:val="18"/>
    </w:rPr>
  </w:style>
  <w:style w:type="character" w:customStyle="1" w:styleId="10">
    <w:name w:val="标题 1 字符"/>
    <w:basedOn w:val="a0"/>
    <w:link w:val="1"/>
    <w:rsid w:val="00352893"/>
    <w:rPr>
      <w:rFonts w:ascii="Arial" w:eastAsia="宋体" w:hAnsi="Arial" w:cs="Arial"/>
      <w:b/>
      <w:bCs/>
      <w:kern w:val="32"/>
      <w:sz w:val="28"/>
      <w:szCs w:val="32"/>
    </w:rPr>
  </w:style>
  <w:style w:type="character" w:customStyle="1" w:styleId="20">
    <w:name w:val="标题 2 字符"/>
    <w:basedOn w:val="a0"/>
    <w:link w:val="2"/>
    <w:rsid w:val="00352893"/>
    <w:rPr>
      <w:rFonts w:ascii="Arial" w:eastAsia="宋体" w:hAnsi="Arial" w:cs="Arial"/>
      <w:b/>
      <w:bCs/>
      <w:kern w:val="32"/>
      <w:sz w:val="32"/>
      <w:szCs w:val="32"/>
      <w:lang w:val="zh-CN"/>
    </w:rPr>
  </w:style>
  <w:style w:type="character" w:customStyle="1" w:styleId="30">
    <w:name w:val="标题 3 字符"/>
    <w:basedOn w:val="a0"/>
    <w:link w:val="3"/>
    <w:rsid w:val="00352893"/>
    <w:rPr>
      <w:b/>
      <w:bCs/>
      <w:sz w:val="32"/>
      <w:szCs w:val="32"/>
    </w:rPr>
  </w:style>
  <w:style w:type="paragraph" w:styleId="a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a8"/>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a9">
    <w:name w:val="Table Grid"/>
    <w:basedOn w:val="a1"/>
    <w:uiPriority w:val="39"/>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E6024A"/>
    <w:rPr>
      <w:rFonts w:asciiTheme="majorHAnsi" w:eastAsiaTheme="majorEastAsia" w:hAnsiTheme="majorHAnsi" w:cstheme="majorBidi"/>
      <w:b/>
      <w:bCs/>
      <w:sz w:val="28"/>
      <w:szCs w:val="28"/>
    </w:rPr>
  </w:style>
  <w:style w:type="character" w:styleId="aa">
    <w:name w:val="annotation reference"/>
    <w:basedOn w:val="a0"/>
    <w:uiPriority w:val="99"/>
    <w:semiHidden/>
    <w:unhideWhenUsed/>
    <w:rsid w:val="00446C8C"/>
    <w:rPr>
      <w:sz w:val="21"/>
      <w:szCs w:val="21"/>
    </w:rPr>
  </w:style>
  <w:style w:type="paragraph" w:styleId="ab">
    <w:name w:val="annotation text"/>
    <w:basedOn w:val="a"/>
    <w:link w:val="ac"/>
    <w:uiPriority w:val="99"/>
    <w:unhideWhenUsed/>
    <w:rsid w:val="00446C8C"/>
    <w:pPr>
      <w:jc w:val="left"/>
    </w:pPr>
  </w:style>
  <w:style w:type="character" w:customStyle="1" w:styleId="ac">
    <w:name w:val="批注文字 字符"/>
    <w:basedOn w:val="a0"/>
    <w:link w:val="ab"/>
    <w:uiPriority w:val="99"/>
    <w:rsid w:val="00446C8C"/>
  </w:style>
  <w:style w:type="paragraph" w:styleId="ad">
    <w:name w:val="annotation subject"/>
    <w:basedOn w:val="ab"/>
    <w:next w:val="ab"/>
    <w:link w:val="ae"/>
    <w:uiPriority w:val="99"/>
    <w:semiHidden/>
    <w:unhideWhenUsed/>
    <w:rsid w:val="00446C8C"/>
    <w:rPr>
      <w:b/>
      <w:bCs/>
    </w:rPr>
  </w:style>
  <w:style w:type="character" w:customStyle="1" w:styleId="ae">
    <w:name w:val="批注主题 字符"/>
    <w:basedOn w:val="ac"/>
    <w:link w:val="ad"/>
    <w:uiPriority w:val="99"/>
    <w:semiHidden/>
    <w:rsid w:val="00446C8C"/>
    <w:rPr>
      <w:b/>
      <w:bCs/>
    </w:rPr>
  </w:style>
  <w:style w:type="paragraph" w:styleId="af">
    <w:name w:val="Balloon Text"/>
    <w:basedOn w:val="a"/>
    <w:link w:val="af0"/>
    <w:uiPriority w:val="99"/>
    <w:semiHidden/>
    <w:unhideWhenUsed/>
    <w:rsid w:val="00446C8C"/>
    <w:rPr>
      <w:sz w:val="18"/>
      <w:szCs w:val="18"/>
    </w:rPr>
  </w:style>
  <w:style w:type="character" w:customStyle="1" w:styleId="af0">
    <w:name w:val="批注框文本 字符"/>
    <w:basedOn w:val="a0"/>
    <w:link w:val="af"/>
    <w:uiPriority w:val="99"/>
    <w:semiHidden/>
    <w:rsid w:val="00446C8C"/>
    <w:rPr>
      <w:sz w:val="18"/>
      <w:szCs w:val="18"/>
    </w:rPr>
  </w:style>
  <w:style w:type="paragraph" w:customStyle="1" w:styleId="NO">
    <w:name w:val="NO"/>
    <w:basedOn w:val="a"/>
    <w:rsid w:val="00446C8C"/>
    <w:pPr>
      <w:keepLines/>
      <w:spacing w:before="100" w:beforeAutospacing="1" w:after="180"/>
      <w:ind w:left="1135" w:hanging="851"/>
      <w:jc w:val="left"/>
    </w:pPr>
    <w:rPr>
      <w:rFonts w:ascii="Arial" w:eastAsia="宋体" w:hAnsi="Arial" w:cs="Arial"/>
      <w:kern w:val="0"/>
      <w:sz w:val="24"/>
      <w:szCs w:val="24"/>
    </w:rPr>
  </w:style>
  <w:style w:type="paragraph" w:customStyle="1" w:styleId="TH">
    <w:name w:val="TH"/>
    <w:basedOn w:val="a"/>
    <w:link w:val="THChar"/>
    <w:rsid w:val="00023AA9"/>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TF">
    <w:name w:val="TF"/>
    <w:basedOn w:val="TH"/>
    <w:rsid w:val="00023AA9"/>
    <w:pPr>
      <w:keepNext w:val="0"/>
      <w:spacing w:before="0" w:after="240"/>
    </w:pPr>
  </w:style>
  <w:style w:type="character" w:customStyle="1" w:styleId="THChar">
    <w:name w:val="TH Char"/>
    <w:link w:val="TH"/>
    <w:rsid w:val="00023AA9"/>
    <w:rPr>
      <w:rFonts w:ascii="Arial" w:eastAsia="宋体" w:hAnsi="Arial" w:cs="Times New Roman"/>
      <w:b/>
      <w:kern w:val="0"/>
      <w:sz w:val="20"/>
      <w:szCs w:val="20"/>
      <w:lang w:val="en-GB" w:eastAsia="en-US"/>
    </w:rPr>
  </w:style>
  <w:style w:type="character" w:customStyle="1" w:styleId="a8">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7"/>
    <w:uiPriority w:val="34"/>
    <w:qFormat/>
    <w:locked/>
    <w:rsid w:val="000E20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748903">
      <w:bodyDiv w:val="1"/>
      <w:marLeft w:val="0"/>
      <w:marRight w:val="0"/>
      <w:marTop w:val="0"/>
      <w:marBottom w:val="0"/>
      <w:divBdr>
        <w:top w:val="none" w:sz="0" w:space="0" w:color="auto"/>
        <w:left w:val="none" w:sz="0" w:space="0" w:color="auto"/>
        <w:bottom w:val="none" w:sz="0" w:space="0" w:color="auto"/>
        <w:right w:val="none" w:sz="0" w:space="0" w:color="auto"/>
      </w:divBdr>
    </w:div>
    <w:div w:id="1766534453">
      <w:bodyDiv w:val="1"/>
      <w:marLeft w:val="0"/>
      <w:marRight w:val="0"/>
      <w:marTop w:val="0"/>
      <w:marBottom w:val="0"/>
      <w:divBdr>
        <w:top w:val="none" w:sz="0" w:space="0" w:color="auto"/>
        <w:left w:val="none" w:sz="0" w:space="0" w:color="auto"/>
        <w:bottom w:val="none" w:sz="0" w:space="0" w:color="auto"/>
        <w:right w:val="none" w:sz="0" w:space="0" w:color="auto"/>
      </w:divBdr>
    </w:div>
    <w:div w:id="196176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16113-AE80-48DB-9C3E-9E618DED5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F6032B-00AC-43EF-8EE4-C505DF858A0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DA5E0B37-1FBE-4D9A-9C7B-0F972FF364F1}">
  <ds:schemaRefs>
    <ds:schemaRef ds:uri="http://schemas.microsoft.com/sharepoint/v3/contenttype/forms"/>
  </ds:schemaRefs>
</ds:datastoreItem>
</file>

<file path=customXml/itemProps4.xml><?xml version="1.0" encoding="utf-8"?>
<ds:datastoreItem xmlns:ds="http://schemas.openxmlformats.org/officeDocument/2006/customXml" ds:itemID="{10ACB5E8-2DE5-41A8-8EAB-783B9E29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1560</Words>
  <Characters>8897</Characters>
  <Application>Microsoft Office Word</Application>
  <DocSecurity>0</DocSecurity>
  <Lines>74</Lines>
  <Paragraphs>20</Paragraphs>
  <ScaleCrop>false</ScaleCrop>
  <Company>vivo</Company>
  <LinksUpToDate>false</LinksUpToDate>
  <CharactersWithSpaces>10437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vivo(Yuan)</cp:lastModifiedBy>
  <cp:revision>2</cp:revision>
  <dcterms:created xsi:type="dcterms:W3CDTF">2024-04-05T05:49:00Z</dcterms:created>
  <dcterms:modified xsi:type="dcterms:W3CDTF">2024-04-05T05:49:00Z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b6782b96a137bef9eac3e4a7ff05f22befafab0eed93d67b64df513561a1c2d1</vt:lpwstr>
  </property>
</Properties>
</file>